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0C" w:rsidRPr="00384AB8" w:rsidRDefault="0020690C" w:rsidP="0020690C">
      <w:pPr>
        <w:jc w:val="center"/>
        <w:rPr>
          <w:rStyle w:val="Strong"/>
          <w:rFonts w:ascii="Source Sans Pro" w:hAnsi="Source Sans Pro" w:cs="Times"/>
          <w:sz w:val="24"/>
          <w:szCs w:val="24"/>
        </w:rPr>
      </w:pPr>
      <w:r w:rsidRPr="00384AB8">
        <w:rPr>
          <w:rStyle w:val="Strong"/>
          <w:rFonts w:ascii="Source Sans Pro" w:hAnsi="Source Sans Pro" w:cs="Times"/>
          <w:sz w:val="24"/>
          <w:szCs w:val="24"/>
        </w:rPr>
        <w:t>Storm Water Plan</w:t>
      </w:r>
      <w:r w:rsidR="00926660">
        <w:rPr>
          <w:rStyle w:val="Strong"/>
          <w:rFonts w:ascii="Source Sans Pro" w:hAnsi="Source Sans Pro" w:cs="Times"/>
          <w:sz w:val="24"/>
          <w:szCs w:val="24"/>
        </w:rPr>
        <w:t xml:space="preserve"> – City of Homer</w:t>
      </w:r>
      <w:bookmarkStart w:id="0" w:name="_GoBack"/>
      <w:bookmarkEnd w:id="0"/>
    </w:p>
    <w:p w:rsidR="0020690C" w:rsidRPr="00384AB8" w:rsidRDefault="0020690C">
      <w:pPr>
        <w:rPr>
          <w:rStyle w:val="Strong"/>
          <w:rFonts w:ascii="Source Sans Pro" w:hAnsi="Source Sans Pro" w:cs="Times"/>
          <w:sz w:val="24"/>
          <w:szCs w:val="24"/>
        </w:rPr>
      </w:pPr>
    </w:p>
    <w:p w:rsidR="0020690C" w:rsidRPr="00384AB8" w:rsidRDefault="0020690C" w:rsidP="0020690C">
      <w:pPr>
        <w:pStyle w:val="BodyTextIndent"/>
        <w:pBdr>
          <w:top w:val="single" w:sz="4" w:space="1" w:color="auto"/>
          <w:left w:val="single" w:sz="4" w:space="4" w:color="auto"/>
          <w:bottom w:val="single" w:sz="4" w:space="1" w:color="auto"/>
          <w:right w:val="single" w:sz="4" w:space="4" w:color="auto"/>
        </w:pBdr>
        <w:ind w:left="0" w:firstLine="0"/>
        <w:rPr>
          <w:rFonts w:ascii="Source Sans Pro" w:hAnsi="Source Sans Pro" w:cs="Times"/>
          <w:i/>
          <w:iCs/>
          <w:szCs w:val="24"/>
        </w:rPr>
      </w:pPr>
      <w:r w:rsidRPr="00384AB8">
        <w:rPr>
          <w:rFonts w:ascii="Source Sans Pro" w:hAnsi="Source Sans Pro" w:cs="Times"/>
          <w:szCs w:val="24"/>
        </w:rPr>
        <w:t>Applicant Name</w:t>
      </w:r>
      <w:r w:rsidR="00E44CCC" w:rsidRPr="00384AB8">
        <w:rPr>
          <w:rFonts w:ascii="Source Sans Pro" w:hAnsi="Source Sans Pro" w:cs="Times"/>
          <w:szCs w:val="24"/>
        </w:rPr>
        <w:t>:</w:t>
      </w:r>
      <w:r w:rsidRPr="00384AB8">
        <w:rPr>
          <w:rFonts w:ascii="Source Sans Pro" w:hAnsi="Source Sans Pro" w:cs="Times"/>
          <w:szCs w:val="24"/>
        </w:rPr>
        <w:t xml:space="preserve">                                                                      </w:t>
      </w:r>
    </w:p>
    <w:p w:rsidR="0020690C" w:rsidRPr="00384AB8" w:rsidRDefault="0020690C" w:rsidP="0020690C">
      <w:pPr>
        <w:pStyle w:val="BodyTextIndent"/>
        <w:pBdr>
          <w:top w:val="single" w:sz="4" w:space="1" w:color="auto"/>
          <w:left w:val="single" w:sz="4" w:space="4" w:color="auto"/>
          <w:right w:val="single" w:sz="4" w:space="4" w:color="auto"/>
        </w:pBdr>
        <w:rPr>
          <w:rFonts w:ascii="Source Sans Pro" w:hAnsi="Source Sans Pro" w:cs="Times"/>
          <w:szCs w:val="24"/>
        </w:rPr>
      </w:pPr>
      <w:r w:rsidRPr="00384AB8">
        <w:rPr>
          <w:rFonts w:ascii="Source Sans Pro" w:hAnsi="Source Sans Pro" w:cs="Times"/>
          <w:szCs w:val="24"/>
        </w:rPr>
        <w:t>Project Location:                    Legal:</w:t>
      </w:r>
      <w:r w:rsidRPr="00384AB8">
        <w:rPr>
          <w:rFonts w:ascii="Source Sans Pro" w:hAnsi="Source Sans Pro" w:cs="Times"/>
          <w:szCs w:val="24"/>
          <w:u w:val="single"/>
        </w:rPr>
        <w:t xml:space="preserve">                                           </w:t>
      </w:r>
    </w:p>
    <w:p w:rsidR="0020690C" w:rsidRPr="00384AB8" w:rsidRDefault="0020690C" w:rsidP="0020690C">
      <w:pPr>
        <w:pStyle w:val="BodyTextIndent"/>
        <w:pBdr>
          <w:top w:val="single" w:sz="4" w:space="1" w:color="auto"/>
          <w:left w:val="single" w:sz="4" w:space="4" w:color="auto"/>
          <w:bottom w:val="single" w:sz="4" w:space="0" w:color="auto"/>
          <w:right w:val="single" w:sz="4" w:space="4" w:color="auto"/>
        </w:pBdr>
        <w:rPr>
          <w:rFonts w:ascii="Source Sans Pro" w:hAnsi="Source Sans Pro" w:cs="Times"/>
          <w:b/>
          <w:bCs/>
          <w:szCs w:val="24"/>
        </w:rPr>
      </w:pPr>
      <w:r w:rsidRPr="00384AB8">
        <w:rPr>
          <w:rFonts w:ascii="Source Sans Pro" w:hAnsi="Source Sans Pro" w:cs="Times"/>
          <w:szCs w:val="24"/>
        </w:rPr>
        <w:t xml:space="preserve">City Engineer Approval               </w:t>
      </w:r>
      <w:r w:rsidR="007A33A6" w:rsidRPr="00384AB8">
        <w:rPr>
          <w:rFonts w:ascii="Source Sans Pro" w:hAnsi="Source Sans Pro" w:cs="Times"/>
          <w:szCs w:val="24"/>
        </w:rPr>
        <w:t xml:space="preserve">      Date Approved </w:t>
      </w:r>
      <w:r w:rsidR="007A33A6" w:rsidRPr="00384AB8">
        <w:rPr>
          <w:rFonts w:ascii="Source Sans Pro" w:hAnsi="Source Sans Pro" w:cs="Times"/>
          <w:szCs w:val="24"/>
        </w:rPr>
        <w:tab/>
        <w:t xml:space="preserve">   </w:t>
      </w:r>
      <w:r w:rsidRPr="00384AB8">
        <w:rPr>
          <w:rFonts w:ascii="Source Sans Pro" w:hAnsi="Source Sans Pro" w:cs="Times"/>
          <w:szCs w:val="24"/>
        </w:rPr>
        <w:t xml:space="preserve">Planning Approval                    Date </w:t>
      </w:r>
      <w:r w:rsidRPr="00384AB8">
        <w:rPr>
          <w:rFonts w:ascii="Source Sans Pro" w:hAnsi="Source Sans Pro" w:cs="Times"/>
          <w:szCs w:val="24"/>
          <w:bdr w:val="single" w:sz="4" w:space="0" w:color="auto"/>
        </w:rPr>
        <w:t xml:space="preserve">          </w:t>
      </w:r>
      <w:r w:rsidRPr="00384AB8">
        <w:rPr>
          <w:rFonts w:ascii="Source Sans Pro" w:hAnsi="Source Sans Pro" w:cs="Times"/>
          <w:szCs w:val="24"/>
        </w:rPr>
        <w:t xml:space="preserve"> </w:t>
      </w:r>
      <w:r w:rsidR="007A33A6" w:rsidRPr="00384AB8">
        <w:rPr>
          <w:rFonts w:ascii="Source Sans Pro" w:hAnsi="Source Sans Pro" w:cs="Times"/>
          <w:szCs w:val="24"/>
        </w:rPr>
        <w:t xml:space="preserve">ZP#                                                                                                                                      </w:t>
      </w:r>
    </w:p>
    <w:p w:rsidR="00EB3CCD" w:rsidRPr="00384AB8" w:rsidRDefault="00EB3CCD" w:rsidP="00D27915">
      <w:pPr>
        <w:rPr>
          <w:rStyle w:val="Strong"/>
          <w:rFonts w:ascii="Source Sans Pro" w:hAnsi="Source Sans Pro" w:cs="Times"/>
          <w:sz w:val="24"/>
          <w:szCs w:val="24"/>
        </w:rPr>
      </w:pPr>
    </w:p>
    <w:p w:rsidR="00EB3CCD" w:rsidRPr="00384AB8" w:rsidRDefault="00EB3CCD" w:rsidP="00EB3CCD">
      <w:pPr>
        <w:pStyle w:val="BodyTextIndent"/>
        <w:ind w:left="0" w:firstLine="0"/>
        <w:rPr>
          <w:rFonts w:ascii="Source Sans Pro" w:hAnsi="Source Sans Pro" w:cs="Times"/>
          <w:bCs/>
          <w:i/>
          <w:szCs w:val="24"/>
        </w:rPr>
      </w:pPr>
      <w:r w:rsidRPr="00384AB8">
        <w:rPr>
          <w:rFonts w:ascii="Source Sans Pro" w:hAnsi="Source Sans Pro" w:cs="Times"/>
          <w:bCs/>
          <w:i/>
          <w:szCs w:val="24"/>
        </w:rPr>
        <w:t>The goal of the Storm</w:t>
      </w:r>
      <w:r w:rsidR="00384AB8">
        <w:rPr>
          <w:rFonts w:ascii="Source Sans Pro" w:hAnsi="Source Sans Pro" w:cs="Times"/>
          <w:bCs/>
          <w:i/>
          <w:szCs w:val="24"/>
        </w:rPr>
        <w:t>water Plan (SWP) is to minimize</w:t>
      </w:r>
      <w:r w:rsidRPr="00384AB8">
        <w:rPr>
          <w:rFonts w:ascii="Source Sans Pro" w:hAnsi="Source Sans Pro" w:cs="Times"/>
          <w:bCs/>
          <w:i/>
          <w:szCs w:val="24"/>
        </w:rPr>
        <w:t xml:space="preserve"> the effects of erosion, sediment transpor</w:t>
      </w:r>
      <w:r w:rsidR="00657644" w:rsidRPr="00384AB8">
        <w:rPr>
          <w:rFonts w:ascii="Source Sans Pro" w:hAnsi="Source Sans Pro" w:cs="Times"/>
          <w:bCs/>
          <w:i/>
          <w:szCs w:val="24"/>
        </w:rPr>
        <w:t>t, water runoff and pollutants.</w:t>
      </w:r>
      <w:r w:rsidRPr="00384AB8">
        <w:rPr>
          <w:rFonts w:ascii="Source Sans Pro" w:hAnsi="Source Sans Pro" w:cs="Times"/>
          <w:bCs/>
          <w:i/>
          <w:szCs w:val="24"/>
        </w:rPr>
        <w:t xml:space="preserve"> This is known as Best Management Practices (BMP’s)</w:t>
      </w:r>
      <w:r w:rsidR="00657644" w:rsidRPr="00384AB8">
        <w:rPr>
          <w:rFonts w:ascii="Source Sans Pro" w:hAnsi="Source Sans Pro" w:cs="Times"/>
          <w:bCs/>
          <w:i/>
          <w:szCs w:val="24"/>
        </w:rPr>
        <w:t>,</w:t>
      </w:r>
      <w:r w:rsidRPr="00384AB8">
        <w:rPr>
          <w:rFonts w:ascii="Source Sans Pro" w:hAnsi="Source Sans Pro" w:cs="Times"/>
          <w:bCs/>
          <w:i/>
          <w:szCs w:val="24"/>
        </w:rPr>
        <w:t xml:space="preserve"> which must be maintained.  </w:t>
      </w:r>
    </w:p>
    <w:p w:rsidR="00EB3CCD" w:rsidRPr="00384AB8" w:rsidRDefault="00EB3CCD" w:rsidP="00EB3CCD">
      <w:pPr>
        <w:pStyle w:val="BodyTextIndent"/>
        <w:ind w:left="0" w:firstLine="0"/>
        <w:rPr>
          <w:rFonts w:ascii="Source Sans Pro" w:hAnsi="Source Sans Pro" w:cs="Times"/>
          <w:bCs/>
          <w:i/>
          <w:szCs w:val="24"/>
        </w:rPr>
      </w:pPr>
    </w:p>
    <w:p w:rsidR="00EB3CCD" w:rsidRPr="00384AB8" w:rsidRDefault="00EB3CCD" w:rsidP="00EB3CCD">
      <w:pPr>
        <w:pStyle w:val="BodyTextIndent"/>
        <w:ind w:left="0" w:firstLine="0"/>
        <w:rPr>
          <w:rFonts w:ascii="Source Sans Pro" w:hAnsi="Source Sans Pro" w:cs="Times"/>
          <w:bCs/>
          <w:i/>
          <w:szCs w:val="24"/>
        </w:rPr>
      </w:pPr>
      <w:r w:rsidRPr="00384AB8">
        <w:rPr>
          <w:rFonts w:ascii="Source Sans Pro" w:hAnsi="Source Sans Pro" w:cs="Times"/>
          <w:bCs/>
          <w:i/>
          <w:szCs w:val="24"/>
        </w:rPr>
        <w:t>The permitting process will be more efficient if your detailed design plan is submitted early, in text and diagrams.  Some items may not apply to your project.  If so, indicate Not applicable,</w:t>
      </w:r>
      <w:r w:rsidR="00657644" w:rsidRPr="00384AB8">
        <w:rPr>
          <w:rFonts w:ascii="Source Sans Pro" w:hAnsi="Source Sans Pro" w:cs="Times"/>
          <w:bCs/>
          <w:i/>
          <w:szCs w:val="24"/>
        </w:rPr>
        <w:t xml:space="preserve"> because …</w:t>
      </w:r>
    </w:p>
    <w:p w:rsidR="00EB3CCD" w:rsidRPr="00384AB8" w:rsidRDefault="00EB3CCD" w:rsidP="00EB3CCD">
      <w:pPr>
        <w:pStyle w:val="BodyTextIndent"/>
        <w:ind w:left="0" w:firstLine="0"/>
        <w:rPr>
          <w:rFonts w:ascii="Source Sans Pro" w:hAnsi="Source Sans Pro" w:cs="Times"/>
          <w:bCs/>
          <w:i/>
          <w:szCs w:val="24"/>
        </w:rPr>
      </w:pPr>
    </w:p>
    <w:p w:rsidR="00EB3CCD" w:rsidRPr="00384AB8" w:rsidRDefault="00EB3CCD" w:rsidP="00EB3CCD">
      <w:pPr>
        <w:pStyle w:val="BodyTextIndent"/>
        <w:ind w:left="0" w:firstLine="0"/>
        <w:rPr>
          <w:rFonts w:ascii="Source Sans Pro" w:hAnsi="Source Sans Pro" w:cs="Times"/>
          <w:bCs/>
          <w:i/>
          <w:szCs w:val="24"/>
        </w:rPr>
      </w:pPr>
      <w:r w:rsidRPr="00384AB8">
        <w:rPr>
          <w:rFonts w:ascii="Source Sans Pro" w:hAnsi="Source Sans Pro" w:cs="Times"/>
          <w:bCs/>
          <w:i/>
          <w:szCs w:val="24"/>
        </w:rPr>
        <w:t xml:space="preserve">If you have any questions, </w:t>
      </w:r>
      <w:r w:rsidR="00657644" w:rsidRPr="00384AB8">
        <w:rPr>
          <w:rFonts w:ascii="Source Sans Pro" w:hAnsi="Source Sans Pro" w:cs="Times"/>
          <w:bCs/>
          <w:i/>
          <w:szCs w:val="24"/>
        </w:rPr>
        <w:t xml:space="preserve">contact </w:t>
      </w:r>
      <w:r w:rsidRPr="00384AB8">
        <w:rPr>
          <w:rFonts w:ascii="Source Sans Pro" w:hAnsi="Source Sans Pro" w:cs="Times"/>
          <w:bCs/>
          <w:i/>
          <w:szCs w:val="24"/>
        </w:rPr>
        <w:t>Dotti Harness-Foster, Planning Dept. 907-435-3118.</w:t>
      </w:r>
    </w:p>
    <w:p w:rsidR="00EB3CCD" w:rsidRPr="00384AB8" w:rsidRDefault="00EB3CCD" w:rsidP="00EB3CCD">
      <w:pPr>
        <w:pStyle w:val="BodyTextIndent"/>
        <w:ind w:left="0" w:firstLine="0"/>
        <w:rPr>
          <w:rFonts w:ascii="Source Sans Pro" w:hAnsi="Source Sans Pro" w:cs="Times"/>
          <w:b/>
          <w:bCs/>
          <w:szCs w:val="24"/>
        </w:rPr>
      </w:pPr>
    </w:p>
    <w:p w:rsidR="00EB3CCD" w:rsidRPr="00384AB8" w:rsidRDefault="00EB3CCD" w:rsidP="00EB3CCD">
      <w:pPr>
        <w:pStyle w:val="BodyTextIndent"/>
        <w:ind w:left="0" w:firstLine="0"/>
        <w:jc w:val="center"/>
        <w:rPr>
          <w:rFonts w:ascii="Source Sans Pro" w:hAnsi="Source Sans Pro" w:cs="Times"/>
          <w:bCs/>
          <w:szCs w:val="24"/>
        </w:rPr>
      </w:pPr>
      <w:r w:rsidRPr="00384AB8">
        <w:rPr>
          <w:rFonts w:ascii="Source Sans Pro" w:hAnsi="Source Sans Pro" w:cs="Times"/>
          <w:bCs/>
          <w:szCs w:val="24"/>
        </w:rPr>
        <w:t xml:space="preserve">In </w:t>
      </w:r>
      <w:r w:rsidRPr="00384AB8">
        <w:rPr>
          <w:rFonts w:ascii="Source Sans Pro" w:hAnsi="Source Sans Pro" w:cs="Times"/>
          <w:b/>
          <w:bCs/>
          <w:szCs w:val="24"/>
        </w:rPr>
        <w:t>Block</w:t>
      </w:r>
      <w:r w:rsidRPr="00384AB8">
        <w:rPr>
          <w:rFonts w:ascii="Source Sans Pro" w:hAnsi="Source Sans Pro" w:cs="Times"/>
          <w:bCs/>
          <w:szCs w:val="24"/>
        </w:rPr>
        <w:t xml:space="preserve"> lettering is Homer City Code.  </w:t>
      </w:r>
      <w:r w:rsidRPr="00384AB8">
        <w:rPr>
          <w:rFonts w:ascii="Source Sans Pro" w:hAnsi="Source Sans Pro" w:cs="Times"/>
          <w:bCs/>
          <w:i/>
          <w:szCs w:val="24"/>
        </w:rPr>
        <w:t>Italicized are suggestions.</w:t>
      </w:r>
    </w:p>
    <w:p w:rsidR="00EB3CCD" w:rsidRPr="00384AB8" w:rsidRDefault="00EB3CCD" w:rsidP="00EB3CCD">
      <w:pPr>
        <w:pStyle w:val="BodyTextIndent"/>
        <w:jc w:val="center"/>
        <w:rPr>
          <w:rFonts w:ascii="Source Sans Pro" w:hAnsi="Source Sans Pro" w:cs="Times"/>
          <w:b/>
          <w:bCs/>
          <w:szCs w:val="24"/>
        </w:rPr>
      </w:pPr>
      <w:r w:rsidRPr="00384AB8">
        <w:rPr>
          <w:rFonts w:ascii="Source Sans Pro" w:hAnsi="Source Sans Pro" w:cs="Times"/>
          <w:b/>
          <w:bCs/>
          <w:szCs w:val="24"/>
        </w:rPr>
        <w:t>No site development activity shall occur without a SWP approved by the City.</w:t>
      </w:r>
    </w:p>
    <w:p w:rsidR="00EB3CCD" w:rsidRPr="00384AB8" w:rsidRDefault="00EB3CCD" w:rsidP="00D27915">
      <w:pPr>
        <w:rPr>
          <w:rStyle w:val="Strong"/>
          <w:rFonts w:ascii="Source Sans Pro" w:hAnsi="Source Sans Pro" w:cs="Times"/>
          <w:sz w:val="24"/>
          <w:szCs w:val="24"/>
        </w:rPr>
      </w:pPr>
    </w:p>
    <w:p w:rsidR="00B26BD1" w:rsidRPr="00384AB8" w:rsidRDefault="0020690C">
      <w:pPr>
        <w:rPr>
          <w:rStyle w:val="Strong"/>
          <w:rFonts w:ascii="Source Sans Pro" w:hAnsi="Source Sans Pro" w:cs="Times"/>
          <w:sz w:val="24"/>
          <w:szCs w:val="24"/>
        </w:rPr>
      </w:pPr>
      <w:r w:rsidRPr="00384AB8">
        <w:rPr>
          <w:rStyle w:val="Strong"/>
          <w:rFonts w:ascii="Source Sans Pro" w:hAnsi="Source Sans Pro" w:cs="Times"/>
          <w:sz w:val="24"/>
          <w:szCs w:val="24"/>
        </w:rPr>
        <w:t>Standards for Storm Water Plan (SWP) The SWP shall provide for the control of stormwater discharges, the control of total suspended solids, and the control of other pollutants carried in runoff.</w:t>
      </w:r>
    </w:p>
    <w:p w:rsidR="00CF237A" w:rsidRPr="00384AB8" w:rsidRDefault="00CF237A">
      <w:pPr>
        <w:rPr>
          <w:rFonts w:ascii="Source Sans Pro" w:hAnsi="Source Sans Pro" w:cs="Times"/>
          <w:b/>
          <w:bCs/>
          <w:sz w:val="24"/>
          <w:szCs w:val="24"/>
        </w:rPr>
      </w:pPr>
    </w:p>
    <w:p w:rsidR="00CF237A" w:rsidRPr="00384AB8" w:rsidRDefault="00CF237A">
      <w:pPr>
        <w:rPr>
          <w:rFonts w:ascii="Source Sans Pro" w:hAnsi="Source Sans Pro" w:cs="Times"/>
          <w:b/>
          <w:sz w:val="24"/>
          <w:szCs w:val="24"/>
        </w:rPr>
      </w:pPr>
      <w:r w:rsidRPr="00384AB8">
        <w:rPr>
          <w:rFonts w:ascii="Source Sans Pro" w:hAnsi="Source Sans Pro" w:cs="Times"/>
          <w:b/>
          <w:sz w:val="24"/>
          <w:szCs w:val="24"/>
        </w:rPr>
        <w:t xml:space="preserve">21.75.010 Storm water plan – when required. </w:t>
      </w:r>
    </w:p>
    <w:p w:rsidR="009D0A1B" w:rsidRPr="00384AB8" w:rsidRDefault="009D0A1B">
      <w:pPr>
        <w:rPr>
          <w:rFonts w:ascii="Source Sans Pro" w:hAnsi="Source Sans Pro" w:cs="Times"/>
          <w:b/>
          <w:sz w:val="24"/>
          <w:szCs w:val="24"/>
        </w:rPr>
      </w:pPr>
    </w:p>
    <w:p w:rsidR="00CF237A" w:rsidRPr="00384AB8" w:rsidRDefault="00CF237A" w:rsidP="009D0A1B">
      <w:pPr>
        <w:ind w:left="648" w:hanging="288"/>
        <w:rPr>
          <w:rFonts w:ascii="Source Sans Pro" w:hAnsi="Source Sans Pro" w:cs="Times"/>
          <w:b/>
          <w:spacing w:val="-8"/>
          <w:sz w:val="24"/>
          <w:szCs w:val="24"/>
        </w:rPr>
      </w:pPr>
      <w:r w:rsidRPr="00384AB8">
        <w:rPr>
          <w:rFonts w:ascii="Source Sans Pro" w:hAnsi="Source Sans Pro" w:cs="Times"/>
          <w:b/>
          <w:spacing w:val="-8"/>
          <w:sz w:val="24"/>
          <w:szCs w:val="24"/>
        </w:rPr>
        <w:t>a. This chapter applies to a storm water plan (SWP) when required by another provision of the zoning code.</w:t>
      </w:r>
    </w:p>
    <w:p w:rsidR="00CF237A" w:rsidRPr="00384AB8" w:rsidRDefault="00CF237A" w:rsidP="009D0A1B">
      <w:pPr>
        <w:ind w:left="360" w:hanging="288"/>
        <w:rPr>
          <w:rFonts w:ascii="Source Sans Pro" w:hAnsi="Source Sans Pro" w:cs="Times"/>
          <w:b/>
          <w:sz w:val="24"/>
          <w:szCs w:val="24"/>
        </w:rPr>
      </w:pPr>
      <w:r w:rsidRPr="00384AB8">
        <w:rPr>
          <w:rFonts w:ascii="Source Sans Pro" w:hAnsi="Source Sans Pro" w:cs="Times"/>
          <w:b/>
          <w:sz w:val="24"/>
          <w:szCs w:val="24"/>
        </w:rPr>
        <w:br/>
        <w:t>b. When a SWP is required, no person shall do or cause to be done any site development activity without first obtaining a SWP approved by the City.</w:t>
      </w:r>
    </w:p>
    <w:p w:rsidR="009D0A1B" w:rsidRPr="00384AB8" w:rsidRDefault="009D0A1B" w:rsidP="009D0A1B">
      <w:pPr>
        <w:ind w:left="360"/>
        <w:rPr>
          <w:rFonts w:ascii="Source Sans Pro" w:hAnsi="Source Sans Pro" w:cs="Times"/>
          <w:b/>
          <w:sz w:val="24"/>
          <w:szCs w:val="24"/>
        </w:rPr>
      </w:pPr>
      <w:r w:rsidRPr="00384AB8">
        <w:rPr>
          <w:rFonts w:ascii="Source Sans Pro" w:hAnsi="Source Sans Pro" w:cs="Times"/>
          <w:b/>
          <w:sz w:val="24"/>
          <w:szCs w:val="24"/>
        </w:rPr>
        <w:t xml:space="preserve"> </w:t>
      </w:r>
      <w:r w:rsidR="00CF237A" w:rsidRPr="00384AB8">
        <w:rPr>
          <w:rFonts w:ascii="Source Sans Pro" w:hAnsi="Source Sans Pro" w:cs="Times"/>
          <w:b/>
          <w:sz w:val="24"/>
          <w:szCs w:val="24"/>
        </w:rPr>
        <w:br/>
        <w:t xml:space="preserve">c. A SWP shall be prepared and stamped by a person who is registered as a professional civil engineer in the State of Alaska. The engineer who prepares a SWP also shall submit to the department written post construction documentation that the installed mitigation methods meet the standards in HCC 21.75.020 and the requirements of the approved SWP. </w:t>
      </w:r>
    </w:p>
    <w:p w:rsidR="009D0A1B" w:rsidRPr="00384AB8" w:rsidRDefault="00CF237A" w:rsidP="009D0A1B">
      <w:pPr>
        <w:rPr>
          <w:rFonts w:ascii="Source Sans Pro" w:hAnsi="Source Sans Pro" w:cs="Times"/>
          <w:b/>
          <w:sz w:val="24"/>
          <w:szCs w:val="24"/>
        </w:rPr>
      </w:pPr>
      <w:r w:rsidRPr="00384AB8">
        <w:rPr>
          <w:rFonts w:ascii="Source Sans Pro" w:hAnsi="Source Sans Pro" w:cs="Times"/>
          <w:b/>
          <w:sz w:val="24"/>
          <w:szCs w:val="24"/>
        </w:rPr>
        <w:br/>
        <w:t>21.75.020 Standards for storm water plan. The SWP shall provide for the control of stormwater discharges, the control of total suspended solids, and the control of other pollutants carried in runoff. The SWP shall address and satisfy each of the standards established in this section.</w:t>
      </w: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a. Site designs shall minimize the channelization of stormwater (surface water runoff) that results from all natural forms of precipitation (including snow melt) and maximize pervious areas for stormwater absorption.</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left="360"/>
        <w:rPr>
          <w:rStyle w:val="Strong"/>
          <w:rFonts w:ascii="Source Sans Pro" w:hAnsi="Source Sans Pro" w:cs="Times"/>
          <w:b w:val="0"/>
          <w:i/>
          <w:sz w:val="24"/>
          <w:szCs w:val="24"/>
        </w:rPr>
      </w:pPr>
      <w:r w:rsidRPr="00384AB8">
        <w:rPr>
          <w:rStyle w:val="Strong"/>
          <w:rFonts w:ascii="Source Sans Pro" w:hAnsi="Source Sans Pro" w:cs="Times"/>
          <w:b w:val="0"/>
          <w:i/>
          <w:sz w:val="24"/>
          <w:szCs w:val="24"/>
        </w:rPr>
        <w:t>How are you going to minimize channelization for stormwater (surface water runoff) that results from all natural forms of precipitation (including snow melt) and maximize the pervious area for water absorption?</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left="360"/>
        <w:rPr>
          <w:rFonts w:ascii="Source Sans Pro" w:hAnsi="Source Sans Pro" w:cs="Times"/>
          <w:bCs/>
          <w:sz w:val="24"/>
          <w:szCs w:val="24"/>
        </w:rPr>
      </w:pPr>
      <w:r w:rsidRPr="00384AB8">
        <w:rPr>
          <w:rFonts w:ascii="Source Sans Pro" w:hAnsi="Source Sans Pro" w:cs="Times"/>
          <w:bCs/>
          <w:sz w:val="24"/>
          <w:szCs w:val="24"/>
        </w:rPr>
        <w:t>Estimated value $______</w:t>
      </w:r>
    </w:p>
    <w:p w:rsid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r>
    </w:p>
    <w:p w:rsidR="00384AB8" w:rsidRDefault="00384AB8">
      <w:pPr>
        <w:rPr>
          <w:rFonts w:ascii="Source Sans Pro" w:hAnsi="Source Sans Pro" w:cs="Times"/>
          <w:b/>
          <w:sz w:val="24"/>
          <w:szCs w:val="24"/>
        </w:rPr>
      </w:pPr>
      <w:r>
        <w:rPr>
          <w:rFonts w:ascii="Source Sans Pro" w:hAnsi="Source Sans Pro" w:cs="Times"/>
          <w:b/>
          <w:sz w:val="24"/>
          <w:szCs w:val="24"/>
        </w:rPr>
        <w:br w:type="page"/>
      </w: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t>b. Stormwater runoff generated by development activities and discharged directly into wetlands, watercourses or waters of Kachemak Bay shall be adequately treated to limit nonpoint source and point source pollution.</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left="360"/>
        <w:rPr>
          <w:rStyle w:val="Strong"/>
          <w:rFonts w:ascii="Source Sans Pro" w:hAnsi="Source Sans Pro" w:cs="Times"/>
          <w:b w:val="0"/>
          <w:i/>
          <w:sz w:val="24"/>
          <w:szCs w:val="24"/>
        </w:rPr>
      </w:pPr>
      <w:r w:rsidRPr="00384AB8">
        <w:rPr>
          <w:rStyle w:val="Strong"/>
          <w:rFonts w:ascii="Source Sans Pro" w:hAnsi="Source Sans Pro" w:cs="Times"/>
          <w:b w:val="0"/>
          <w:i/>
          <w:sz w:val="24"/>
          <w:szCs w:val="24"/>
        </w:rPr>
        <w:lastRenderedPageBreak/>
        <w:t xml:space="preserve">Is your stormwater discharging directly into wetlands?  How are you going to minimize the water from entering the wetlands? </w:t>
      </w:r>
    </w:p>
    <w:p w:rsidR="006D27BE" w:rsidRPr="00384AB8" w:rsidRDefault="00384AB8" w:rsidP="00384AB8">
      <w:pPr>
        <w:pStyle w:val="NormalWeb"/>
        <w:ind w:left="360"/>
        <w:rPr>
          <w:rFonts w:ascii="Source Sans Pro" w:hAnsi="Source Sans Pro" w:cs="Times"/>
          <w:i/>
        </w:rPr>
      </w:pPr>
      <w:r w:rsidRPr="00384AB8">
        <w:rPr>
          <w:rFonts w:ascii="Source Sans Pro" w:hAnsi="Source Sans Pro" w:cs="Times"/>
          <w:i/>
        </w:rPr>
        <w:t xml:space="preserve"> </w:t>
      </w:r>
      <w:r w:rsidR="006D27BE" w:rsidRPr="00384AB8">
        <w:rPr>
          <w:rFonts w:ascii="Source Sans Pro" w:hAnsi="Source Sans Pro" w:cs="Times"/>
          <w:i/>
        </w:rPr>
        <w:t>“Most people believe that the largest source of water pollution comes from a pipe, such as from factories and sewage treatment plants. But the fact is that the largest source of water pollution in Oregon's rivers, lakes and streams comes not from a pipe - but from surface water runoff. This type of pollution is sometimes called "non-point source" pollution because it comes from a wide variety of sources, not from a single discharge pipe.”</w:t>
      </w:r>
    </w:p>
    <w:p w:rsidR="006D27BE" w:rsidRPr="00384AB8" w:rsidRDefault="006D27BE" w:rsidP="00384AB8">
      <w:pPr>
        <w:ind w:left="360"/>
        <w:rPr>
          <w:rFonts w:ascii="Source Sans Pro" w:hAnsi="Source Sans Pro" w:cs="Times"/>
          <w:bCs/>
          <w:sz w:val="24"/>
          <w:szCs w:val="24"/>
        </w:rPr>
      </w:pPr>
      <w:r w:rsidRPr="00384AB8">
        <w:rPr>
          <w:rFonts w:ascii="Source Sans Pro" w:hAnsi="Source Sans Pro" w:cs="Times"/>
          <w:bCs/>
          <w:sz w:val="24"/>
          <w:szCs w:val="24"/>
        </w:rPr>
        <w:t>Estimated value $______</w:t>
      </w: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c. Water quality management shall be provided through the use of structural and non structural practices.</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6D27BE"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d. Structural methods used for new development shall be designed to remove 80 percent of the average annual post development total suspended solids load (TSS).</w:t>
      </w:r>
    </w:p>
    <w:p w:rsidR="006D27BE" w:rsidRPr="00384AB8" w:rsidRDefault="006D27BE" w:rsidP="009D0A1B">
      <w:pPr>
        <w:ind w:left="360"/>
        <w:rPr>
          <w:rFonts w:ascii="Source Sans Pro" w:hAnsi="Source Sans Pro" w:cs="Times"/>
          <w:b/>
          <w:sz w:val="24"/>
          <w:szCs w:val="24"/>
        </w:rPr>
      </w:pPr>
    </w:p>
    <w:p w:rsidR="006D27BE" w:rsidRPr="00384AB8" w:rsidRDefault="006D27BE" w:rsidP="00384AB8">
      <w:pPr>
        <w:ind w:left="360"/>
        <w:rPr>
          <w:rStyle w:val="Strong"/>
          <w:rFonts w:ascii="Source Sans Pro" w:hAnsi="Source Sans Pro" w:cs="Times"/>
          <w:b w:val="0"/>
          <w:i/>
          <w:sz w:val="24"/>
          <w:szCs w:val="24"/>
        </w:rPr>
      </w:pPr>
      <w:r w:rsidRPr="00384AB8">
        <w:rPr>
          <w:rStyle w:val="Strong"/>
          <w:rFonts w:ascii="Source Sans Pro" w:hAnsi="Source Sans Pro" w:cs="Times"/>
          <w:b w:val="0"/>
          <w:i/>
          <w:sz w:val="24"/>
          <w:szCs w:val="24"/>
        </w:rPr>
        <w:t>What kind and where will you be using filters?</w:t>
      </w:r>
      <w:r w:rsidRPr="00384AB8">
        <w:rPr>
          <w:rFonts w:ascii="Source Sans Pro" w:hAnsi="Source Sans Pro" w:cs="Times"/>
          <w:i/>
          <w:sz w:val="24"/>
          <w:szCs w:val="24"/>
        </w:rPr>
        <w:t xml:space="preserve"> Total Suspended Solids (TSS) are solids in water that can be trapped by a filter.  </w:t>
      </w:r>
      <w:r w:rsidR="00384AB8" w:rsidRPr="00384AB8">
        <w:rPr>
          <w:rStyle w:val="Strong"/>
          <w:rFonts w:ascii="Source Sans Pro" w:hAnsi="Source Sans Pro" w:cs="Times"/>
          <w:b w:val="0"/>
          <w:i/>
          <w:sz w:val="24"/>
          <w:szCs w:val="24"/>
        </w:rPr>
        <w:t xml:space="preserve"> </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6D27BE"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e. All stormwater from paved areas 25,000 square feet or larger subject to motor vehicle traffic shall flow through a spill containment type of oil/water separator prior to discharge to elimin</w:t>
      </w:r>
      <w:r w:rsidR="009D0A1B" w:rsidRPr="00384AB8">
        <w:rPr>
          <w:rFonts w:ascii="Source Sans Pro" w:hAnsi="Source Sans Pro" w:cs="Times"/>
          <w:b/>
          <w:sz w:val="24"/>
          <w:szCs w:val="24"/>
        </w:rPr>
        <w:t>ate nonpoint source pollution.</w:t>
      </w:r>
      <w:r w:rsidRPr="00384AB8">
        <w:rPr>
          <w:rFonts w:ascii="Source Sans Pro" w:hAnsi="Source Sans Pro" w:cs="Times"/>
          <w:b/>
          <w:sz w:val="24"/>
          <w:szCs w:val="24"/>
        </w:rPr>
        <w:br/>
      </w:r>
    </w:p>
    <w:p w:rsidR="006D27BE" w:rsidRPr="00384AB8" w:rsidRDefault="006D27BE" w:rsidP="006D27BE">
      <w:pPr>
        <w:ind w:left="360"/>
        <w:rPr>
          <w:rStyle w:val="Strong"/>
          <w:rFonts w:ascii="Source Sans Pro" w:hAnsi="Source Sans Pro" w:cs="Times"/>
          <w:b w:val="0"/>
          <w:i/>
          <w:sz w:val="24"/>
          <w:szCs w:val="24"/>
        </w:rPr>
      </w:pPr>
      <w:r w:rsidRPr="00384AB8">
        <w:rPr>
          <w:rStyle w:val="Strong"/>
          <w:rFonts w:ascii="Source Sans Pro" w:hAnsi="Source Sans Pro" w:cs="Times"/>
          <w:b w:val="0"/>
          <w:i/>
          <w:sz w:val="24"/>
          <w:szCs w:val="24"/>
        </w:rPr>
        <w:t>Are you going to pave?</w:t>
      </w:r>
    </w:p>
    <w:p w:rsidR="006D27BE" w:rsidRPr="00384AB8" w:rsidRDefault="006D27BE" w:rsidP="006D27BE">
      <w:pPr>
        <w:ind w:left="360"/>
        <w:rPr>
          <w:rStyle w:val="Strong"/>
          <w:rFonts w:ascii="Source Sans Pro" w:hAnsi="Source Sans Pro" w:cs="Times"/>
          <w:b w:val="0"/>
          <w:i/>
          <w:sz w:val="24"/>
          <w:szCs w:val="24"/>
        </w:rPr>
      </w:pPr>
      <w:r w:rsidRPr="00384AB8">
        <w:rPr>
          <w:rStyle w:val="Strong"/>
          <w:rFonts w:ascii="Source Sans Pro" w:hAnsi="Source Sans Pro" w:cs="Times"/>
          <w:b w:val="0"/>
          <w:i/>
          <w:sz w:val="24"/>
          <w:szCs w:val="24"/>
        </w:rPr>
        <w:t>How much vehicle traffic do you predict?  How are you going to control oil – bilge contaminants?</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f. Development sites that include fixed storage in excess of 1,500 gallons of petroleum products shall utilize secondary containment or appropriately sized oil/water type centrifugal separators and shall incorporate a spill response plan within the SWP.</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g. Development sites that transfer petroleum products shall utilize appropriately sized and located oil/water type centrifugal separators and shall incorporate a spill response plan within the SWP.</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6D27BE" w:rsidRPr="00384AB8" w:rsidRDefault="006D27BE" w:rsidP="009D0A1B">
      <w:pPr>
        <w:ind w:left="360"/>
        <w:rPr>
          <w:rFonts w:ascii="Source Sans Pro" w:hAnsi="Source Sans Pro" w:cs="Times"/>
          <w:b/>
          <w:sz w:val="24"/>
          <w:szCs w:val="24"/>
        </w:rPr>
      </w:pP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h. Source control of pollution. Pollution source control approved methods shall be applied to all projects to the maximum extent to eliminate any discharge.</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i. The post development stormwater discharge rate shall not exceed the pre development peak discharge rate (PDR) for the ten year frequency storm event, consisting of rainfall for a period of three consecutive hours at a rate of 0.5 inches per hour.</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6D27BE" w:rsidRPr="00384AB8" w:rsidRDefault="006D27BE" w:rsidP="009D0A1B">
      <w:pPr>
        <w:ind w:left="360"/>
        <w:rPr>
          <w:rFonts w:ascii="Source Sans Pro" w:hAnsi="Source Sans Pro" w:cs="Times"/>
          <w:b/>
          <w:sz w:val="24"/>
          <w:szCs w:val="24"/>
        </w:rPr>
      </w:pP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j. To protect stream channels from degradation, Channel Protection Storage Volume shall be provided based on 2 year, 3 hour duration storm.</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k. Fuel and chemical residue or other types of potentially harmful material, such as animal waste, garbage or batteries, located in an area susceptible to runoff, shall be removed and disposed of according to applicable law.</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6D27BE" w:rsidRPr="00384AB8" w:rsidRDefault="006D27BE" w:rsidP="009D0A1B">
      <w:pPr>
        <w:ind w:left="360"/>
        <w:rPr>
          <w:rFonts w:ascii="Source Sans Pro" w:hAnsi="Source Sans Pro" w:cs="Times"/>
          <w:b/>
          <w:sz w:val="24"/>
          <w:szCs w:val="24"/>
        </w:rPr>
      </w:pP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l. All approved stormwater control methods shall be installed and maintained to ensure the system functions as designed, for the life of the development.</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m. A schedule of monitoring and maintenance practices necessary to maintain the SWP control methods will be supplied by the developer to the City.</w:t>
      </w:r>
    </w:p>
    <w:p w:rsidR="006D27BE" w:rsidRPr="00384AB8" w:rsidRDefault="006D27BE" w:rsidP="009D0A1B">
      <w:pPr>
        <w:ind w:left="360"/>
        <w:rPr>
          <w:rFonts w:ascii="Source Sans Pro" w:hAnsi="Source Sans Pro" w:cs="Times"/>
          <w:b/>
          <w:sz w:val="24"/>
          <w:szCs w:val="24"/>
        </w:rPr>
      </w:pPr>
    </w:p>
    <w:p w:rsidR="006D27BE" w:rsidRPr="00384AB8" w:rsidRDefault="006D27BE" w:rsidP="006D27BE">
      <w:pPr>
        <w:ind w:left="360"/>
        <w:rPr>
          <w:rFonts w:ascii="Source Sans Pro" w:hAnsi="Source Sans Pro" w:cs="Times"/>
          <w:bCs/>
          <w:i/>
          <w:sz w:val="24"/>
          <w:szCs w:val="24"/>
        </w:rPr>
      </w:pPr>
      <w:r w:rsidRPr="00384AB8">
        <w:rPr>
          <w:rFonts w:ascii="Source Sans Pro" w:hAnsi="Source Sans Pro" w:cs="Times"/>
          <w:bCs/>
          <w:i/>
          <w:sz w:val="24"/>
          <w:szCs w:val="24"/>
        </w:rPr>
        <w:t>What will you look for when you monitor and maintain the SWP?</w:t>
      </w:r>
    </w:p>
    <w:p w:rsidR="006D27BE" w:rsidRPr="00384AB8" w:rsidRDefault="006D27BE" w:rsidP="00384AB8">
      <w:pPr>
        <w:rPr>
          <w:rFonts w:ascii="Source Sans Pro" w:hAnsi="Source Sans Pro" w:cs="Times"/>
          <w:b/>
          <w:sz w:val="24"/>
          <w:szCs w:val="24"/>
        </w:rPr>
      </w:pP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9D0A1B" w:rsidRPr="00384AB8" w:rsidRDefault="00CF237A" w:rsidP="009D0A1B">
      <w:pPr>
        <w:ind w:left="360"/>
        <w:rPr>
          <w:rFonts w:ascii="Source Sans Pro" w:hAnsi="Source Sans Pro" w:cs="Times"/>
          <w:b/>
          <w:sz w:val="24"/>
          <w:szCs w:val="24"/>
        </w:rPr>
      </w:pPr>
      <w:r w:rsidRPr="00384AB8">
        <w:rPr>
          <w:rFonts w:ascii="Source Sans Pro" w:hAnsi="Source Sans Pro" w:cs="Times"/>
          <w:b/>
          <w:sz w:val="24"/>
          <w:szCs w:val="24"/>
        </w:rPr>
        <w:br/>
        <w:t xml:space="preserve">n. A record of ongoing monitoring and maintenance shall be maintained on the premises and shall be made available for inspection by the City. </w:t>
      </w:r>
      <w:r w:rsidRPr="00384AB8">
        <w:rPr>
          <w:rFonts w:ascii="Source Sans Pro" w:hAnsi="Source Sans Pro" w:cs="Times"/>
          <w:b/>
          <w:sz w:val="24"/>
          <w:szCs w:val="24"/>
        </w:rPr>
        <w:br/>
      </w:r>
    </w:p>
    <w:p w:rsidR="006D27BE" w:rsidRPr="00384AB8" w:rsidRDefault="006D27BE" w:rsidP="006D27BE">
      <w:pPr>
        <w:ind w:firstLine="360"/>
        <w:rPr>
          <w:rFonts w:ascii="Source Sans Pro" w:hAnsi="Source Sans Pro" w:cs="Times"/>
          <w:bCs/>
          <w:sz w:val="24"/>
          <w:szCs w:val="24"/>
        </w:rPr>
      </w:pPr>
      <w:r w:rsidRPr="00384AB8">
        <w:rPr>
          <w:rFonts w:ascii="Source Sans Pro" w:hAnsi="Source Sans Pro" w:cs="Times"/>
          <w:bCs/>
          <w:sz w:val="24"/>
          <w:szCs w:val="24"/>
        </w:rPr>
        <w:t>Estimated value $______</w:t>
      </w:r>
    </w:p>
    <w:p w:rsidR="006D27BE" w:rsidRPr="00384AB8" w:rsidRDefault="006D27BE" w:rsidP="009D0A1B">
      <w:pPr>
        <w:ind w:left="360"/>
        <w:rPr>
          <w:rFonts w:ascii="Source Sans Pro" w:hAnsi="Source Sans Pro" w:cs="Times"/>
          <w:b/>
          <w:sz w:val="24"/>
          <w:szCs w:val="24"/>
        </w:rPr>
      </w:pPr>
    </w:p>
    <w:p w:rsidR="00384AB8" w:rsidRDefault="00CF237A" w:rsidP="009D0A1B">
      <w:pPr>
        <w:rPr>
          <w:rFonts w:ascii="Source Sans Pro" w:hAnsi="Source Sans Pro" w:cs="Times"/>
          <w:b/>
          <w:sz w:val="24"/>
          <w:szCs w:val="24"/>
        </w:rPr>
      </w:pPr>
      <w:r w:rsidRPr="00384AB8">
        <w:rPr>
          <w:rFonts w:ascii="Source Sans Pro" w:hAnsi="Source Sans Pro" w:cs="Times"/>
          <w:b/>
          <w:sz w:val="24"/>
          <w:szCs w:val="24"/>
        </w:rPr>
        <w:br/>
      </w:r>
    </w:p>
    <w:p w:rsidR="00384AB8" w:rsidRDefault="00384AB8" w:rsidP="009D0A1B">
      <w:pPr>
        <w:rPr>
          <w:rFonts w:ascii="Source Sans Pro" w:hAnsi="Source Sans Pro" w:cs="Times"/>
          <w:b/>
          <w:sz w:val="24"/>
          <w:szCs w:val="24"/>
        </w:rPr>
      </w:pPr>
    </w:p>
    <w:p w:rsidR="009D0A1B" w:rsidRPr="00384AB8" w:rsidRDefault="00CF237A" w:rsidP="009D0A1B">
      <w:pPr>
        <w:rPr>
          <w:rFonts w:ascii="Source Sans Pro" w:hAnsi="Source Sans Pro" w:cs="Times"/>
          <w:b/>
          <w:sz w:val="24"/>
          <w:szCs w:val="24"/>
        </w:rPr>
      </w:pPr>
      <w:r w:rsidRPr="00384AB8">
        <w:rPr>
          <w:rFonts w:ascii="Source Sans Pro" w:hAnsi="Source Sans Pro" w:cs="Times"/>
          <w:b/>
          <w:sz w:val="24"/>
          <w:szCs w:val="24"/>
        </w:rPr>
        <w:t>21.75.030 Financial responsibility. a. A SWP submitted to the department shall be accompanied by the following:</w:t>
      </w:r>
    </w:p>
    <w:p w:rsidR="00E24A25" w:rsidRPr="00384AB8" w:rsidRDefault="00CF237A" w:rsidP="00E24A25">
      <w:pPr>
        <w:ind w:left="360"/>
        <w:rPr>
          <w:rFonts w:ascii="Source Sans Pro" w:hAnsi="Source Sans Pro" w:cs="Times"/>
          <w:b/>
          <w:sz w:val="24"/>
          <w:szCs w:val="24"/>
        </w:rPr>
      </w:pPr>
      <w:r w:rsidRPr="00384AB8">
        <w:rPr>
          <w:rFonts w:ascii="Source Sans Pro" w:hAnsi="Source Sans Pro" w:cs="Times"/>
          <w:b/>
          <w:sz w:val="24"/>
          <w:szCs w:val="24"/>
        </w:rPr>
        <w:br/>
        <w:t>1. An estimate prepared by person who is registered as a professional civil engineer in the State of Alaska of the cost of constructing and installing the mitigation methods and structures that are required to comply with the SWP; and</w:t>
      </w:r>
    </w:p>
    <w:p w:rsidR="00E24A25" w:rsidRPr="00384AB8" w:rsidRDefault="00CF237A" w:rsidP="00E24A25">
      <w:pPr>
        <w:ind w:left="360"/>
        <w:rPr>
          <w:rFonts w:ascii="Source Sans Pro" w:hAnsi="Source Sans Pro" w:cs="Times"/>
          <w:b/>
          <w:sz w:val="24"/>
          <w:szCs w:val="24"/>
        </w:rPr>
      </w:pPr>
      <w:r w:rsidRPr="00384AB8">
        <w:rPr>
          <w:rFonts w:ascii="Source Sans Pro" w:hAnsi="Source Sans Pro" w:cs="Times"/>
          <w:b/>
          <w:sz w:val="24"/>
          <w:szCs w:val="24"/>
        </w:rPr>
        <w:br/>
        <w:t>2. If the estimated cost exceeds $7,500, a performance guaranty meeting the requirements of subsection (b) of this section.</w:t>
      </w:r>
    </w:p>
    <w:p w:rsidR="00EB3CCD" w:rsidRPr="00384AB8" w:rsidRDefault="00EB3CCD" w:rsidP="00E24A25">
      <w:pPr>
        <w:ind w:left="360"/>
        <w:rPr>
          <w:rFonts w:ascii="Source Sans Pro" w:hAnsi="Source Sans Pro" w:cs="Times"/>
          <w:b/>
          <w:sz w:val="24"/>
          <w:szCs w:val="24"/>
        </w:rPr>
      </w:pPr>
    </w:p>
    <w:p w:rsidR="00EB3CCD" w:rsidRPr="00384AB8" w:rsidRDefault="00EB3CCD" w:rsidP="00E24A25">
      <w:pPr>
        <w:ind w:left="360"/>
        <w:rPr>
          <w:rFonts w:ascii="Source Sans Pro" w:hAnsi="Source Sans Pro" w:cs="Times"/>
          <w:sz w:val="24"/>
          <w:szCs w:val="24"/>
        </w:rPr>
      </w:pPr>
      <w:r w:rsidRPr="00384AB8">
        <w:rPr>
          <w:rFonts w:ascii="Source Sans Pro" w:hAnsi="Source Sans Pro" w:cs="Times"/>
          <w:sz w:val="24"/>
          <w:szCs w:val="24"/>
        </w:rPr>
        <w:t>Estimate Total:  $________________</w:t>
      </w:r>
    </w:p>
    <w:p w:rsidR="00E24A25" w:rsidRPr="00384AB8" w:rsidRDefault="00CF237A" w:rsidP="00E24A25">
      <w:pPr>
        <w:ind w:left="720"/>
        <w:rPr>
          <w:rFonts w:ascii="Source Sans Pro" w:hAnsi="Source Sans Pro" w:cs="Times"/>
          <w:b/>
          <w:sz w:val="24"/>
          <w:szCs w:val="24"/>
        </w:rPr>
      </w:pPr>
      <w:r w:rsidRPr="00384AB8">
        <w:rPr>
          <w:rFonts w:ascii="Source Sans Pro" w:hAnsi="Source Sans Pro" w:cs="Times"/>
          <w:b/>
          <w:sz w:val="24"/>
          <w:szCs w:val="24"/>
        </w:rPr>
        <w:br/>
        <w:t>(b) A performance guaranty shall be in the form of either a surety bond from a company authorized to do such business in the state, or a cash deposit with the city. The terms of the performance guaranty shall provide that if the developer defaults in constructing and installing the mitigation methods and s</w:t>
      </w:r>
      <w:r w:rsidR="00EB3CCD" w:rsidRPr="00384AB8">
        <w:rPr>
          <w:rFonts w:ascii="Source Sans Pro" w:hAnsi="Source Sans Pro" w:cs="Times"/>
          <w:b/>
          <w:sz w:val="24"/>
          <w:szCs w:val="24"/>
        </w:rPr>
        <w:t xml:space="preserve">tructures that are required </w:t>
      </w:r>
      <w:r w:rsidRPr="00384AB8">
        <w:rPr>
          <w:rFonts w:ascii="Source Sans Pro" w:hAnsi="Source Sans Pro" w:cs="Times"/>
          <w:b/>
          <w:sz w:val="24"/>
          <w:szCs w:val="24"/>
        </w:rPr>
        <w:t>to comply with the SWP, the city may draw upon the performance guaranty to cure the default, but that such a drawing does not relieve the developer of its obligation to comply with the SWP. The amount of the performance guaranty shall be equal to 150% of the engineer’s estimate of the cost of constructing and installing the mitigation methods and structures that are required to comply with the SWP.</w:t>
      </w:r>
    </w:p>
    <w:p w:rsidR="00D27915" w:rsidRPr="00384AB8" w:rsidRDefault="00CF237A" w:rsidP="00EB3CCD">
      <w:pPr>
        <w:ind w:left="720"/>
        <w:rPr>
          <w:rFonts w:ascii="Source Sans Pro" w:hAnsi="Source Sans Pro" w:cs="Times"/>
          <w:b/>
          <w:sz w:val="24"/>
          <w:szCs w:val="24"/>
        </w:rPr>
      </w:pPr>
      <w:r w:rsidRPr="00384AB8">
        <w:rPr>
          <w:rFonts w:ascii="Source Sans Pro" w:hAnsi="Source Sans Pro" w:cs="Times"/>
          <w:b/>
          <w:sz w:val="24"/>
          <w:szCs w:val="24"/>
        </w:rPr>
        <w:br/>
        <w:t xml:space="preserve">(c) When the engineer who prepared an SWP submits to the department written post construction documentation that the installed mitigation methods and structures meet the standards in HCC 21.75.020 and the requirements of the approved SWP, the city shall release the performance guaranty for the SWP. </w:t>
      </w:r>
      <w:r w:rsidRPr="00384AB8">
        <w:rPr>
          <w:rFonts w:ascii="Source Sans Pro" w:hAnsi="Source Sans Pro" w:cs="Times"/>
          <w:b/>
          <w:sz w:val="24"/>
          <w:szCs w:val="24"/>
        </w:rPr>
        <w:br/>
      </w:r>
    </w:p>
    <w:p w:rsidR="00E44CCC" w:rsidRDefault="00E44CCC">
      <w:pPr>
        <w:rPr>
          <w:rFonts w:ascii="Source Sans Pro" w:hAnsi="Source Sans Pro" w:cs="Times"/>
          <w:sz w:val="24"/>
          <w:szCs w:val="24"/>
        </w:rPr>
      </w:pPr>
    </w:p>
    <w:p w:rsidR="00384AB8" w:rsidRDefault="00384AB8">
      <w:pPr>
        <w:rPr>
          <w:rFonts w:ascii="Source Sans Pro" w:hAnsi="Source Sans Pro" w:cs="Times"/>
          <w:sz w:val="24"/>
          <w:szCs w:val="24"/>
        </w:rPr>
      </w:pPr>
    </w:p>
    <w:p w:rsidR="00384AB8" w:rsidRPr="00384AB8" w:rsidRDefault="00384AB8">
      <w:pPr>
        <w:rPr>
          <w:rFonts w:ascii="Source Sans Pro" w:hAnsi="Source Sans Pro" w:cs="Times"/>
          <w:sz w:val="24"/>
          <w:szCs w:val="24"/>
        </w:rPr>
      </w:pPr>
    </w:p>
    <w:p w:rsidR="007A33A6" w:rsidRPr="00384AB8" w:rsidRDefault="007A33A6" w:rsidP="007A33A6">
      <w:pPr>
        <w:pStyle w:val="Heading1"/>
        <w:pBdr>
          <w:top w:val="none" w:sz="0" w:space="0" w:color="auto"/>
          <w:left w:val="none" w:sz="0" w:space="0" w:color="auto"/>
          <w:bottom w:val="none" w:sz="0" w:space="0" w:color="auto"/>
          <w:right w:val="none" w:sz="0" w:space="0" w:color="auto"/>
        </w:pBdr>
        <w:rPr>
          <w:rFonts w:ascii="Source Sans Pro" w:hAnsi="Source Sans Pro" w:cs="Times"/>
          <w:b w:val="0"/>
          <w:szCs w:val="24"/>
        </w:rPr>
      </w:pPr>
      <w:r w:rsidRPr="00384AB8">
        <w:rPr>
          <w:rFonts w:ascii="Source Sans Pro" w:hAnsi="Source Sans Pro" w:cs="Times"/>
          <w:b w:val="0"/>
          <w:szCs w:val="24"/>
        </w:rPr>
        <w:t>Applicant Signature</w:t>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t>Date</w:t>
      </w:r>
    </w:p>
    <w:p w:rsidR="007A33A6" w:rsidRPr="00384AB8" w:rsidRDefault="007A33A6" w:rsidP="007A33A6">
      <w:pPr>
        <w:pStyle w:val="Heading1"/>
        <w:pBdr>
          <w:top w:val="none" w:sz="0" w:space="0" w:color="auto"/>
          <w:left w:val="none" w:sz="0" w:space="0" w:color="auto"/>
          <w:bottom w:val="none" w:sz="0" w:space="0" w:color="auto"/>
          <w:right w:val="none" w:sz="0" w:space="0" w:color="auto"/>
        </w:pBdr>
        <w:rPr>
          <w:rFonts w:ascii="Source Sans Pro" w:hAnsi="Source Sans Pro" w:cs="Times"/>
          <w:b w:val="0"/>
          <w:szCs w:val="24"/>
        </w:rPr>
      </w:pP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p>
    <w:p w:rsidR="007A33A6" w:rsidRPr="00384AB8" w:rsidRDefault="007A33A6" w:rsidP="007A33A6">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ascii="Source Sans Pro" w:hAnsi="Source Sans Pro" w:cs="Times"/>
          <w:b w:val="0"/>
          <w:szCs w:val="24"/>
        </w:rPr>
      </w:pP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r w:rsidRPr="00384AB8">
        <w:rPr>
          <w:rFonts w:ascii="Source Sans Pro" w:hAnsi="Source Sans Pro" w:cs="Times"/>
          <w:b w:val="0"/>
          <w:szCs w:val="24"/>
        </w:rPr>
        <w:tab/>
      </w:r>
    </w:p>
    <w:p w:rsidR="007A33A6" w:rsidRPr="00384AB8" w:rsidRDefault="007A33A6" w:rsidP="007A33A6">
      <w:pPr>
        <w:ind w:left="720" w:hanging="720"/>
        <w:rPr>
          <w:rFonts w:ascii="Source Sans Pro" w:hAnsi="Source Sans Pro" w:cs="Times"/>
          <w:sz w:val="24"/>
          <w:szCs w:val="24"/>
        </w:rPr>
      </w:pPr>
    </w:p>
    <w:p w:rsidR="007A33A6" w:rsidRPr="00384AB8" w:rsidRDefault="007A33A6" w:rsidP="006F6F6F">
      <w:pPr>
        <w:rPr>
          <w:rFonts w:ascii="Source Sans Pro" w:hAnsi="Source Sans Pro" w:cs="Times"/>
          <w:sz w:val="24"/>
          <w:szCs w:val="24"/>
        </w:rPr>
      </w:pPr>
    </w:p>
    <w:p w:rsidR="007A33A6" w:rsidRPr="00384AB8" w:rsidRDefault="00EB3CCD" w:rsidP="007A33A6">
      <w:pPr>
        <w:ind w:left="720" w:hanging="720"/>
        <w:rPr>
          <w:rFonts w:ascii="Source Sans Pro" w:hAnsi="Source Sans Pro" w:cs="Times"/>
          <w:sz w:val="24"/>
          <w:szCs w:val="24"/>
        </w:rPr>
      </w:pPr>
      <w:r w:rsidRPr="00384AB8">
        <w:rPr>
          <w:rFonts w:ascii="Source Sans Pro" w:hAnsi="Source Sans Pro" w:cs="Times"/>
          <w:sz w:val="24"/>
          <w:szCs w:val="24"/>
        </w:rPr>
        <w:t>Engineer Signature and stamp</w:t>
      </w:r>
      <w:r w:rsidRPr="00384AB8">
        <w:rPr>
          <w:rFonts w:ascii="Source Sans Pro" w:hAnsi="Source Sans Pro" w:cs="Times"/>
          <w:sz w:val="24"/>
          <w:szCs w:val="24"/>
        </w:rPr>
        <w:tab/>
      </w:r>
      <w:r w:rsidRPr="00384AB8">
        <w:rPr>
          <w:rFonts w:ascii="Source Sans Pro" w:hAnsi="Source Sans Pro" w:cs="Times"/>
          <w:sz w:val="24"/>
          <w:szCs w:val="24"/>
        </w:rPr>
        <w:tab/>
      </w:r>
      <w:r w:rsidRPr="00384AB8">
        <w:rPr>
          <w:rFonts w:ascii="Source Sans Pro" w:hAnsi="Source Sans Pro" w:cs="Times"/>
          <w:sz w:val="24"/>
          <w:szCs w:val="24"/>
        </w:rPr>
        <w:tab/>
      </w:r>
      <w:r w:rsidRPr="00384AB8">
        <w:rPr>
          <w:rFonts w:ascii="Source Sans Pro" w:hAnsi="Source Sans Pro" w:cs="Times"/>
          <w:sz w:val="24"/>
          <w:szCs w:val="24"/>
        </w:rPr>
        <w:tab/>
      </w:r>
      <w:r w:rsidRPr="00384AB8">
        <w:rPr>
          <w:rFonts w:ascii="Source Sans Pro" w:hAnsi="Source Sans Pro" w:cs="Times"/>
          <w:sz w:val="24"/>
          <w:szCs w:val="24"/>
        </w:rPr>
        <w:tab/>
      </w:r>
      <w:r w:rsidRPr="00384AB8">
        <w:rPr>
          <w:rFonts w:ascii="Source Sans Pro" w:hAnsi="Source Sans Pro" w:cs="Times"/>
          <w:sz w:val="24"/>
          <w:szCs w:val="24"/>
        </w:rPr>
        <w:tab/>
        <w:t>Date</w:t>
      </w:r>
    </w:p>
    <w:p w:rsidR="00EB3CCD" w:rsidRPr="00384AB8" w:rsidRDefault="00EB3CCD" w:rsidP="007A33A6">
      <w:pPr>
        <w:ind w:left="720" w:hanging="720"/>
        <w:rPr>
          <w:rFonts w:ascii="Source Sans Pro" w:hAnsi="Source Sans Pro" w:cs="Times"/>
          <w:sz w:val="24"/>
          <w:szCs w:val="24"/>
        </w:rPr>
      </w:pPr>
      <w:r w:rsidRPr="00384AB8">
        <w:rPr>
          <w:rFonts w:ascii="Source Sans Pro" w:hAnsi="Source Sans Pro" w:cs="Times"/>
          <w:sz w:val="24"/>
          <w:szCs w:val="24"/>
        </w:rPr>
        <w:t>__________________________________________________________________________________________</w:t>
      </w:r>
    </w:p>
    <w:sectPr w:rsidR="00EB3CCD" w:rsidRPr="00384AB8" w:rsidSect="006F6F6F">
      <w:type w:val="continuous"/>
      <w:pgSz w:w="12240" w:h="15840" w:code="1"/>
      <w:pgMar w:top="720" w:right="720" w:bottom="720" w:left="634" w:header="634"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5494"/>
    <w:multiLevelType w:val="hybridMultilevel"/>
    <w:tmpl w:val="52A03C8C"/>
    <w:lvl w:ilvl="0" w:tplc="57BC32E2">
      <w:start w:val="1"/>
      <w:numFmt w:val="low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13833"/>
    <w:multiLevelType w:val="hybridMultilevel"/>
    <w:tmpl w:val="79B69FBA"/>
    <w:lvl w:ilvl="0" w:tplc="6AFCB4BE">
      <w:start w:val="1"/>
      <w:numFmt w:val="low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0C"/>
    <w:rsid w:val="0003231C"/>
    <w:rsid w:val="000844E2"/>
    <w:rsid w:val="00091D9C"/>
    <w:rsid w:val="000C5B1C"/>
    <w:rsid w:val="0020690C"/>
    <w:rsid w:val="003042BE"/>
    <w:rsid w:val="003476BA"/>
    <w:rsid w:val="00384AB8"/>
    <w:rsid w:val="003C55EF"/>
    <w:rsid w:val="003F77FE"/>
    <w:rsid w:val="00511670"/>
    <w:rsid w:val="00657644"/>
    <w:rsid w:val="006D27BE"/>
    <w:rsid w:val="006F6F6F"/>
    <w:rsid w:val="007A33A6"/>
    <w:rsid w:val="00926660"/>
    <w:rsid w:val="009D0A1B"/>
    <w:rsid w:val="00A648EE"/>
    <w:rsid w:val="00AC3C31"/>
    <w:rsid w:val="00AF0DB8"/>
    <w:rsid w:val="00B26BD1"/>
    <w:rsid w:val="00B31495"/>
    <w:rsid w:val="00B53DB3"/>
    <w:rsid w:val="00BC6A24"/>
    <w:rsid w:val="00BF726C"/>
    <w:rsid w:val="00CF237A"/>
    <w:rsid w:val="00D07757"/>
    <w:rsid w:val="00D27915"/>
    <w:rsid w:val="00D772FD"/>
    <w:rsid w:val="00DA5EE5"/>
    <w:rsid w:val="00E24A25"/>
    <w:rsid w:val="00E44CCC"/>
    <w:rsid w:val="00E623A0"/>
    <w:rsid w:val="00EA7AE7"/>
    <w:rsid w:val="00EB3CCD"/>
    <w:rsid w:val="00FE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7FE"/>
    <w:rPr>
      <w:rFonts w:ascii="Times" w:hAnsi="Times" w:cs="Lucida Sans Unicode"/>
      <w:color w:val="000000"/>
    </w:rPr>
  </w:style>
  <w:style w:type="paragraph" w:styleId="Heading1">
    <w:name w:val="heading 1"/>
    <w:basedOn w:val="Normal"/>
    <w:next w:val="Normal"/>
    <w:qFormat/>
    <w:rsid w:val="007A33A6"/>
    <w:pPr>
      <w:keepNext/>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0690C"/>
    <w:rPr>
      <w:b/>
      <w:bCs/>
    </w:rPr>
  </w:style>
  <w:style w:type="paragraph" w:styleId="BodyTextIndent">
    <w:name w:val="Body Text Indent"/>
    <w:basedOn w:val="Normal"/>
    <w:rsid w:val="0020690C"/>
    <w:pPr>
      <w:ind w:left="720" w:hanging="720"/>
    </w:pPr>
    <w:rPr>
      <w:sz w:val="24"/>
    </w:rPr>
  </w:style>
  <w:style w:type="character" w:styleId="Hyperlink">
    <w:name w:val="Hyperlink"/>
    <w:basedOn w:val="DefaultParagraphFont"/>
    <w:rsid w:val="00E623A0"/>
    <w:rPr>
      <w:color w:val="0000FF"/>
      <w:u w:val="single"/>
    </w:rPr>
  </w:style>
  <w:style w:type="paragraph" w:styleId="NormalWeb">
    <w:name w:val="Normal (Web)"/>
    <w:basedOn w:val="Normal"/>
    <w:rsid w:val="00E623A0"/>
    <w:pPr>
      <w:spacing w:before="100" w:beforeAutospacing="1" w:after="100" w:afterAutospacing="1"/>
    </w:pPr>
    <w:rPr>
      <w:rFonts w:ascii="Times New Roman" w:hAnsi="Times New Roman" w:cs="Times New Roman"/>
      <w:color w:val="auto"/>
      <w:sz w:val="24"/>
      <w:szCs w:val="24"/>
    </w:rPr>
  </w:style>
  <w:style w:type="paragraph" w:styleId="BalloonText">
    <w:name w:val="Balloon Text"/>
    <w:basedOn w:val="Normal"/>
    <w:semiHidden/>
    <w:rsid w:val="003F77FE"/>
    <w:rPr>
      <w:rFonts w:ascii="Tahoma" w:hAnsi="Tahoma" w:cs="Tahoma"/>
      <w:sz w:val="16"/>
      <w:szCs w:val="16"/>
    </w:rPr>
  </w:style>
  <w:style w:type="character" w:customStyle="1" w:styleId="grame">
    <w:name w:val="grame"/>
    <w:basedOn w:val="DefaultParagraphFont"/>
    <w:rsid w:val="00091D9C"/>
  </w:style>
  <w:style w:type="character" w:customStyle="1" w:styleId="spelle">
    <w:name w:val="spelle"/>
    <w:basedOn w:val="DefaultParagraphFont"/>
    <w:rsid w:val="00091D9C"/>
  </w:style>
  <w:style w:type="character" w:styleId="FollowedHyperlink">
    <w:name w:val="FollowedHyperlink"/>
    <w:basedOn w:val="DefaultParagraphFont"/>
    <w:rsid w:val="006D2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7FE"/>
    <w:rPr>
      <w:rFonts w:ascii="Times" w:hAnsi="Times" w:cs="Lucida Sans Unicode"/>
      <w:color w:val="000000"/>
    </w:rPr>
  </w:style>
  <w:style w:type="paragraph" w:styleId="Heading1">
    <w:name w:val="heading 1"/>
    <w:basedOn w:val="Normal"/>
    <w:next w:val="Normal"/>
    <w:qFormat/>
    <w:rsid w:val="007A33A6"/>
    <w:pPr>
      <w:keepNext/>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0690C"/>
    <w:rPr>
      <w:b/>
      <w:bCs/>
    </w:rPr>
  </w:style>
  <w:style w:type="paragraph" w:styleId="BodyTextIndent">
    <w:name w:val="Body Text Indent"/>
    <w:basedOn w:val="Normal"/>
    <w:rsid w:val="0020690C"/>
    <w:pPr>
      <w:ind w:left="720" w:hanging="720"/>
    </w:pPr>
    <w:rPr>
      <w:sz w:val="24"/>
    </w:rPr>
  </w:style>
  <w:style w:type="character" w:styleId="Hyperlink">
    <w:name w:val="Hyperlink"/>
    <w:basedOn w:val="DefaultParagraphFont"/>
    <w:rsid w:val="00E623A0"/>
    <w:rPr>
      <w:color w:val="0000FF"/>
      <w:u w:val="single"/>
    </w:rPr>
  </w:style>
  <w:style w:type="paragraph" w:styleId="NormalWeb">
    <w:name w:val="Normal (Web)"/>
    <w:basedOn w:val="Normal"/>
    <w:rsid w:val="00E623A0"/>
    <w:pPr>
      <w:spacing w:before="100" w:beforeAutospacing="1" w:after="100" w:afterAutospacing="1"/>
    </w:pPr>
    <w:rPr>
      <w:rFonts w:ascii="Times New Roman" w:hAnsi="Times New Roman" w:cs="Times New Roman"/>
      <w:color w:val="auto"/>
      <w:sz w:val="24"/>
      <w:szCs w:val="24"/>
    </w:rPr>
  </w:style>
  <w:style w:type="paragraph" w:styleId="BalloonText">
    <w:name w:val="Balloon Text"/>
    <w:basedOn w:val="Normal"/>
    <w:semiHidden/>
    <w:rsid w:val="003F77FE"/>
    <w:rPr>
      <w:rFonts w:ascii="Tahoma" w:hAnsi="Tahoma" w:cs="Tahoma"/>
      <w:sz w:val="16"/>
      <w:szCs w:val="16"/>
    </w:rPr>
  </w:style>
  <w:style w:type="character" w:customStyle="1" w:styleId="grame">
    <w:name w:val="grame"/>
    <w:basedOn w:val="DefaultParagraphFont"/>
    <w:rsid w:val="00091D9C"/>
  </w:style>
  <w:style w:type="character" w:customStyle="1" w:styleId="spelle">
    <w:name w:val="spelle"/>
    <w:basedOn w:val="DefaultParagraphFont"/>
    <w:rsid w:val="00091D9C"/>
  </w:style>
  <w:style w:type="character" w:styleId="FollowedHyperlink">
    <w:name w:val="FollowedHyperlink"/>
    <w:basedOn w:val="DefaultParagraphFont"/>
    <w:rsid w:val="006D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BEAB-C26B-4B35-AF9F-4DDA43A6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Storm Water Plan</vt:lpstr>
    </vt:vector>
  </TitlesOfParts>
  <Company>City of Homer</Company>
  <LinksUpToDate>false</LinksUpToDate>
  <CharactersWithSpaces>8020</CharactersWithSpaces>
  <SharedDoc>false</SharedDoc>
  <HLinks>
    <vt:vector size="6" baseType="variant">
      <vt:variant>
        <vt:i4>7340158</vt:i4>
      </vt:variant>
      <vt:variant>
        <vt:i4>0</vt:i4>
      </vt:variant>
      <vt:variant>
        <vt:i4>0</vt:i4>
      </vt:variant>
      <vt:variant>
        <vt:i4>5</vt:i4>
      </vt:variant>
      <vt:variant>
        <vt:lpwstr>http://bcn.boulder.co.us/basin/data/FECAL/info/TSS.html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Water Plan</dc:title>
  <dc:creator>Julie Engebretsen</dc:creator>
  <cp:lastModifiedBy>Dotti Harness-Foster</cp:lastModifiedBy>
  <cp:revision>3</cp:revision>
  <cp:lastPrinted>2010-11-05T21:11:00Z</cp:lastPrinted>
  <dcterms:created xsi:type="dcterms:W3CDTF">2015-12-24T01:00:00Z</dcterms:created>
  <dcterms:modified xsi:type="dcterms:W3CDTF">2015-12-24T01:00:00Z</dcterms:modified>
</cp:coreProperties>
</file>