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ook w:val="04A0" w:firstRow="1" w:lastRow="0" w:firstColumn="1" w:lastColumn="0" w:noHBand="0" w:noVBand="1"/>
      </w:tblPr>
      <w:tblGrid>
        <w:gridCol w:w="1521"/>
        <w:gridCol w:w="5363"/>
        <w:gridCol w:w="3196"/>
      </w:tblGrid>
      <w:tr w:rsidR="002F1583">
        <w:tc>
          <w:tcPr>
            <w:tcW w:w="1440" w:type="dxa"/>
          </w:tcPr>
          <w:p w:rsidR="002F1583" w:rsidRDefault="00E82F13">
            <w:r>
              <w:rPr>
                <w:noProof/>
                <w:lang w:bidi="ar-SA"/>
              </w:rPr>
              <w:drawing>
                <wp:inline distT="0" distB="0" distL="0" distR="0" wp14:editId="50D07946">
                  <wp:extent cx="828675" cy="723900"/>
                  <wp:effectExtent l="0" t="0" r="0" b="0"/>
                  <wp:docPr id="1" name="graylogo2" descr="city of homer logo" title="city of hom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ylogo2"/>
                          <pic:cNvPicPr/>
                        </pic:nvPicPr>
                        <pic:blipFill>
                          <a:blip r:embed="rId7" cstate="print">
                            <a:extLst/>
                          </a:blip>
                          <a:stretch>
                            <a:fillRect/>
                          </a:stretch>
                        </pic:blipFill>
                        <pic:spPr>
                          <a:xfrm>
                            <a:off x="0" y="0"/>
                            <a:ext cx="828675" cy="723900"/>
                          </a:xfrm>
                          <a:prstGeom prst="rect">
                            <a:avLst/>
                          </a:prstGeom>
                        </pic:spPr>
                      </pic:pic>
                    </a:graphicData>
                  </a:graphic>
                </wp:inline>
              </w:drawing>
            </w:r>
          </w:p>
        </w:tc>
        <w:tc>
          <w:tcPr>
            <w:tcW w:w="5400" w:type="dxa"/>
            <w:tcBorders>
              <w:bottom w:val="single" w:sz="24" w:space="0" w:color="000000"/>
            </w:tcBorders>
            <w:vAlign w:val="center"/>
          </w:tcPr>
          <w:p w:rsidR="002F1583" w:rsidRDefault="001D5E87" w:rsidP="001D5E87">
            <w:r>
              <w:rPr>
                <w:b/>
                <w:sz w:val="44"/>
                <w:szCs w:val="44"/>
              </w:rPr>
              <w:t>MEMORANDUM</w:t>
            </w:r>
          </w:p>
        </w:tc>
        <w:tc>
          <w:tcPr>
            <w:tcW w:w="3240" w:type="dxa"/>
            <w:tcBorders>
              <w:bottom w:val="single" w:sz="24" w:space="0" w:color="000000"/>
            </w:tcBorders>
          </w:tcPr>
          <w:p w:rsidR="002F1583" w:rsidRDefault="00722128" w:rsidP="003650F5">
            <w:pPr>
              <w:jc w:val="right"/>
            </w:pPr>
            <w:r>
              <w:rPr>
                <w:b/>
              </w:rPr>
              <w:t>CC-23-</w:t>
            </w:r>
            <w:r w:rsidR="008E6271">
              <w:rPr>
                <w:b/>
              </w:rPr>
              <w:t>1</w:t>
            </w:r>
            <w:r w:rsidR="003650F5">
              <w:rPr>
                <w:b/>
              </w:rPr>
              <w:t>22</w:t>
            </w:r>
          </w:p>
        </w:tc>
      </w:tr>
    </w:tbl>
    <w:p w:rsidR="002F1583" w:rsidRDefault="002F1583"/>
    <w:p w:rsidR="004B30DB" w:rsidRPr="003650F5" w:rsidRDefault="003650F5" w:rsidP="003650F5">
      <w:pPr>
        <w:jc w:val="center"/>
        <w:rPr>
          <w:b/>
        </w:rPr>
      </w:pPr>
      <w:r w:rsidRPr="003650F5">
        <w:rPr>
          <w:b/>
        </w:rPr>
        <w:t>Ordinance 23-30, An Ordinance of the City Council of Homer, Alaska, Amending the FY23 Capital Budget by Authorizing a Transfer of $100,000 from Homer Accelerated Roads and Trails (HART) Roads to Establish a Small Works Roads Maintenance Program within HART Roads. City Manager/Finance Director.</w:t>
      </w:r>
    </w:p>
    <w:p w:rsidR="003650F5" w:rsidRDefault="003650F5"/>
    <w:tbl>
      <w:tblPr>
        <w:tblW w:w="10080" w:type="dxa"/>
        <w:tblBorders>
          <w:bottom w:val="single" w:sz="6" w:space="0" w:color="000000"/>
        </w:tblBorders>
        <w:tblLook w:val="04A0" w:firstRow="1" w:lastRow="0" w:firstColumn="1" w:lastColumn="0" w:noHBand="0" w:noVBand="1"/>
      </w:tblPr>
      <w:tblGrid>
        <w:gridCol w:w="1800"/>
        <w:gridCol w:w="8280"/>
      </w:tblGrid>
      <w:tr w:rsidR="002F1583" w:rsidTr="00E82F13">
        <w:tc>
          <w:tcPr>
            <w:tcW w:w="1800" w:type="dxa"/>
          </w:tcPr>
          <w:p w:rsidR="002F1583" w:rsidRDefault="00E82F13">
            <w:pPr>
              <w:spacing w:after="120"/>
              <w:ind w:left="-115"/>
            </w:pPr>
            <w:bookmarkStart w:id="0" w:name="TemplateTable-8"/>
            <w:bookmarkEnd w:id="0"/>
            <w:r>
              <w:rPr>
                <w:b/>
              </w:rPr>
              <w:t>Item Type:</w:t>
            </w:r>
          </w:p>
        </w:tc>
        <w:tc>
          <w:tcPr>
            <w:tcW w:w="8280" w:type="dxa"/>
          </w:tcPr>
          <w:p w:rsidR="002F1583" w:rsidRDefault="004B30DB" w:rsidP="00722128">
            <w:pPr>
              <w:spacing w:after="120"/>
              <w:ind w:left="-50"/>
            </w:pPr>
            <w:r>
              <w:t>Backup Memorandum</w:t>
            </w:r>
          </w:p>
        </w:tc>
      </w:tr>
      <w:tr w:rsidR="002F1583" w:rsidTr="00E82F13">
        <w:tc>
          <w:tcPr>
            <w:tcW w:w="1800" w:type="dxa"/>
          </w:tcPr>
          <w:p w:rsidR="002F1583" w:rsidRDefault="00E82F13">
            <w:pPr>
              <w:spacing w:after="120"/>
              <w:ind w:left="-115"/>
            </w:pPr>
            <w:bookmarkStart w:id="1" w:name="TemplateTable-11"/>
            <w:bookmarkEnd w:id="1"/>
            <w:r>
              <w:rPr>
                <w:b/>
              </w:rPr>
              <w:t>Prepared For:</w:t>
            </w:r>
          </w:p>
        </w:tc>
        <w:tc>
          <w:tcPr>
            <w:tcW w:w="8280" w:type="dxa"/>
          </w:tcPr>
          <w:p w:rsidR="002F1583" w:rsidRDefault="006A7E97" w:rsidP="00722128">
            <w:pPr>
              <w:spacing w:after="120"/>
              <w:ind w:left="-50"/>
            </w:pPr>
            <w:r>
              <w:t xml:space="preserve">Mayor Castner and Homer City Council </w:t>
            </w:r>
          </w:p>
        </w:tc>
      </w:tr>
      <w:tr w:rsidR="002F1583" w:rsidTr="00E82F13">
        <w:tc>
          <w:tcPr>
            <w:tcW w:w="1800" w:type="dxa"/>
          </w:tcPr>
          <w:p w:rsidR="002F1583" w:rsidRDefault="00E82F13">
            <w:pPr>
              <w:spacing w:after="120"/>
              <w:ind w:left="-115"/>
            </w:pPr>
            <w:bookmarkStart w:id="2" w:name="TemplateTable-14"/>
            <w:bookmarkEnd w:id="2"/>
            <w:r>
              <w:rPr>
                <w:b/>
              </w:rPr>
              <w:t>Meeting Date:</w:t>
            </w:r>
          </w:p>
        </w:tc>
        <w:tc>
          <w:tcPr>
            <w:tcW w:w="8280" w:type="dxa"/>
          </w:tcPr>
          <w:p w:rsidR="002F1583" w:rsidRDefault="004B30DB" w:rsidP="00722128">
            <w:pPr>
              <w:spacing w:after="120"/>
              <w:ind w:left="-50"/>
            </w:pPr>
            <w:r>
              <w:t>08 May 2023</w:t>
            </w:r>
          </w:p>
        </w:tc>
      </w:tr>
      <w:tr w:rsidR="002F1583" w:rsidTr="00E82F13">
        <w:tc>
          <w:tcPr>
            <w:tcW w:w="1800" w:type="dxa"/>
          </w:tcPr>
          <w:p w:rsidR="002F1583" w:rsidRDefault="00A340CB" w:rsidP="00A340CB">
            <w:pPr>
              <w:spacing w:after="120"/>
              <w:ind w:left="-115"/>
            </w:pPr>
            <w:bookmarkStart w:id="3" w:name="TemplateTable-17"/>
            <w:bookmarkStart w:id="4" w:name="TemplateTable-20"/>
            <w:bookmarkEnd w:id="3"/>
            <w:bookmarkEnd w:id="4"/>
            <w:r>
              <w:rPr>
                <w:b/>
              </w:rPr>
              <w:t>From</w:t>
            </w:r>
            <w:r w:rsidR="00E82F13">
              <w:rPr>
                <w:b/>
              </w:rPr>
              <w:t>:</w:t>
            </w:r>
          </w:p>
        </w:tc>
        <w:tc>
          <w:tcPr>
            <w:tcW w:w="8280" w:type="dxa"/>
          </w:tcPr>
          <w:p w:rsidR="002F1583" w:rsidRDefault="004B30DB" w:rsidP="00722128">
            <w:pPr>
              <w:spacing w:after="120"/>
              <w:ind w:left="-50"/>
            </w:pPr>
            <w:r>
              <w:t>Elizabeth Walton, Finance Director</w:t>
            </w:r>
          </w:p>
        </w:tc>
      </w:tr>
      <w:tr w:rsidR="004B30DB" w:rsidTr="00E82F13">
        <w:tc>
          <w:tcPr>
            <w:tcW w:w="1800" w:type="dxa"/>
          </w:tcPr>
          <w:p w:rsidR="004B30DB" w:rsidRDefault="004B30DB" w:rsidP="00A340CB">
            <w:pPr>
              <w:spacing w:after="120"/>
              <w:ind w:left="-115"/>
              <w:rPr>
                <w:b/>
              </w:rPr>
            </w:pPr>
            <w:r>
              <w:rPr>
                <w:b/>
              </w:rPr>
              <w:t>Through:</w:t>
            </w:r>
          </w:p>
        </w:tc>
        <w:tc>
          <w:tcPr>
            <w:tcW w:w="8280" w:type="dxa"/>
          </w:tcPr>
          <w:p w:rsidR="004B30DB" w:rsidRDefault="004B30DB" w:rsidP="00722128">
            <w:pPr>
              <w:spacing w:after="120"/>
              <w:ind w:left="-50"/>
            </w:pPr>
            <w:r>
              <w:t xml:space="preserve">Rob </w:t>
            </w:r>
            <w:proofErr w:type="spellStart"/>
            <w:r>
              <w:t>Dumouchel</w:t>
            </w:r>
            <w:proofErr w:type="spellEnd"/>
            <w:r>
              <w:t>, City Manager</w:t>
            </w:r>
          </w:p>
        </w:tc>
      </w:tr>
    </w:tbl>
    <w:p w:rsidR="002D1DD3" w:rsidRDefault="002D1DD3" w:rsidP="002D1DD3">
      <w:pPr>
        <w:pStyle w:val="NoSpacing"/>
        <w:ind w:right="360"/>
        <w:rPr>
          <w:rFonts w:ascii="Source Sans Pro" w:eastAsia="Times New Roman" w:hAnsi="Source Sans Pro" w:cs="Source Sans Pro"/>
          <w:sz w:val="24"/>
          <w:szCs w:val="24"/>
          <w:lang w:bidi="en-US"/>
        </w:rPr>
      </w:pPr>
      <w:bookmarkStart w:id="5" w:name="TemplateTable-23"/>
      <w:bookmarkEnd w:id="5"/>
    </w:p>
    <w:p w:rsidR="003650F5" w:rsidRDefault="003650F5" w:rsidP="003650F5">
      <w:pPr>
        <w:rPr>
          <w:b/>
        </w:rPr>
      </w:pPr>
      <w:r w:rsidRPr="003650F5">
        <w:rPr>
          <w:b/>
        </w:rPr>
        <w:t>Purpose of Ordinance:</w:t>
      </w:r>
    </w:p>
    <w:p w:rsidR="003650F5" w:rsidRPr="003650F5" w:rsidRDefault="003650F5" w:rsidP="003650F5">
      <w:pPr>
        <w:rPr>
          <w:b/>
        </w:rPr>
      </w:pPr>
    </w:p>
    <w:p w:rsidR="003650F5" w:rsidRDefault="003650F5" w:rsidP="003650F5">
      <w:pPr>
        <w:jc w:val="both"/>
      </w:pPr>
      <w:r>
        <w:t>The City of Homer experimented with various small works programs during fiscal years 2022 and 2023.  The programs proved to be valuable in the field, however, reworking these programs for administrative purposes and public transparency are necessary.</w:t>
      </w:r>
    </w:p>
    <w:p w:rsidR="003650F5" w:rsidRDefault="003650F5" w:rsidP="003650F5">
      <w:pPr>
        <w:jc w:val="both"/>
      </w:pPr>
    </w:p>
    <w:p w:rsidR="003650F5" w:rsidRDefault="003650F5" w:rsidP="003650F5">
      <w:pPr>
        <w:jc w:val="both"/>
      </w:pPr>
      <w:r>
        <w:t>The existing programs have been closed and are being re-launched through new ordinances currently before Council.  Future spending will require a separate ordinance for any new projects wishing to utilize the program funds.</w:t>
      </w:r>
    </w:p>
    <w:p w:rsidR="003650F5" w:rsidRDefault="003650F5" w:rsidP="003650F5">
      <w:pPr>
        <w:jc w:val="both"/>
      </w:pPr>
    </w:p>
    <w:p w:rsidR="003650F5" w:rsidRPr="00D66355" w:rsidRDefault="003650F5" w:rsidP="003650F5">
      <w:pPr>
        <w:jc w:val="both"/>
      </w:pPr>
      <w:r>
        <w:t>This Ordinance directs the Finance Department to establish a Small Works Roads Maintenance Program account within the HART Roads Fund.  This account will be given a dedicated code (160-xxxx) for tracking purposes.  This code will be assigned after the passage of this ordinance.</w:t>
      </w:r>
    </w:p>
    <w:p w:rsidR="003650F5" w:rsidRDefault="003650F5" w:rsidP="003650F5">
      <w:pPr>
        <w:jc w:val="both"/>
      </w:pPr>
    </w:p>
    <w:p w:rsidR="003650F5" w:rsidRPr="003650F5" w:rsidRDefault="003650F5" w:rsidP="003650F5">
      <w:pPr>
        <w:jc w:val="both"/>
        <w:rPr>
          <w:b/>
        </w:rPr>
      </w:pPr>
      <w:r w:rsidRPr="003650F5">
        <w:rPr>
          <w:b/>
        </w:rPr>
        <w:t>Recommendation:</w:t>
      </w:r>
    </w:p>
    <w:p w:rsidR="003650F5" w:rsidRDefault="003650F5" w:rsidP="003650F5">
      <w:pPr>
        <w:jc w:val="both"/>
      </w:pPr>
      <w:r>
        <w:t>Pass Ordinance transferring $100,000 from HART Roads to establish a Small Works Roads Maintenance Program within the HART Roads Fund.</w:t>
      </w:r>
    </w:p>
    <w:p w:rsidR="002F1583" w:rsidRDefault="002F1583"/>
    <w:p w:rsidR="002F1583" w:rsidRDefault="00E82F13">
      <w:pPr>
        <w:spacing w:after="120"/>
      </w:pPr>
      <w:r>
        <w:rPr>
          <w:b/>
        </w:rPr>
        <w:t>Attachments:</w:t>
      </w:r>
    </w:p>
    <w:p w:rsidR="003A6BF1" w:rsidRPr="004B30DB" w:rsidRDefault="004B30DB" w:rsidP="004B30DB">
      <w:pPr>
        <w:pStyle w:val="NoSpacing"/>
        <w:rPr>
          <w:rFonts w:ascii="Source Sans Pro" w:hAnsi="Source Sans Pro"/>
        </w:rPr>
      </w:pPr>
      <w:r w:rsidRPr="004B30DB">
        <w:rPr>
          <w:rFonts w:ascii="Source Sans Pro" w:hAnsi="Source Sans Pro"/>
        </w:rPr>
        <w:t>Ordinance 23-</w:t>
      </w:r>
      <w:r w:rsidR="003650F5">
        <w:rPr>
          <w:rFonts w:ascii="Source Sans Pro" w:hAnsi="Source Sans Pro"/>
        </w:rPr>
        <w:t>30</w:t>
      </w:r>
      <w:bookmarkStart w:id="6" w:name="_GoBack"/>
      <w:bookmarkEnd w:id="6"/>
    </w:p>
    <w:p w:rsidR="004B30DB" w:rsidRPr="004B30DB" w:rsidRDefault="004B30DB" w:rsidP="004B30DB">
      <w:pPr>
        <w:pStyle w:val="NoSpacing"/>
        <w:rPr>
          <w:rFonts w:ascii="Source Sans Pro" w:hAnsi="Source Sans Pro"/>
        </w:rPr>
      </w:pPr>
      <w:r w:rsidRPr="004B30DB">
        <w:rPr>
          <w:rFonts w:ascii="Source Sans Pro" w:hAnsi="Source Sans Pro"/>
        </w:rPr>
        <w:t>Financial Supplement</w:t>
      </w:r>
    </w:p>
    <w:sectPr w:rsidR="004B30DB" w:rsidRPr="004B30DB">
      <w:headerReference w:type="even" r:id="rId8"/>
      <w:headerReference w:type="default" r:id="rId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AD" w:rsidRDefault="00E82F13">
      <w:pPr>
        <w:spacing w:after="0"/>
      </w:pPr>
      <w:r>
        <w:separator/>
      </w:r>
    </w:p>
  </w:endnote>
  <w:endnote w:type="continuationSeparator" w:id="0">
    <w:p w:rsidR="00FB34AD" w:rsidRDefault="00E82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AD" w:rsidRDefault="00E82F13">
      <w:pPr>
        <w:spacing w:after="0"/>
      </w:pPr>
      <w:r>
        <w:separator/>
      </w:r>
    </w:p>
  </w:footnote>
  <w:footnote w:type="continuationSeparator" w:id="0">
    <w:p w:rsidR="00FB34AD" w:rsidRDefault="00E82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Borders>
        <w:top w:val="single" w:sz="6" w:space="0" w:color="000000"/>
      </w:tblBorders>
      <w:tblLook w:val="04A0" w:firstRow="1" w:lastRow="0" w:firstColumn="1" w:lastColumn="0" w:noHBand="0" w:noVBand="1"/>
    </w:tblPr>
    <w:tblGrid>
      <w:gridCol w:w="5040"/>
      <w:gridCol w:w="5040"/>
    </w:tblGrid>
    <w:tr w:rsidR="002F1583">
      <w:tc>
        <w:tcPr>
          <w:tcW w:w="5040" w:type="dxa"/>
        </w:tcPr>
        <w:p w:rsidR="002F1583" w:rsidRDefault="00E82F13">
          <w:r>
            <w:rPr>
              <w:sz w:val="20"/>
              <w:szCs w:val="20"/>
            </w:rPr>
            <w:t>Agenda Item Report</w:t>
          </w:r>
        </w:p>
        <w:p w:rsidR="002F1583" w:rsidRDefault="00E82F13">
          <w:r>
            <w:rPr>
              <w:sz w:val="20"/>
              <w:szCs w:val="20"/>
            </w:rPr>
            <w:t xml:space="preserve"> City Council </w:t>
          </w:r>
        </w:p>
        <w:p w:rsidR="002F1583" w:rsidRDefault="00E82F13">
          <w:r>
            <w:rPr>
              <w:sz w:val="20"/>
              <w:szCs w:val="20"/>
            </w:rPr>
            <w:t>February 27, 2023</w:t>
          </w:r>
        </w:p>
      </w:tc>
      <w:tc>
        <w:tcPr>
          <w:tcW w:w="5040" w:type="dxa"/>
        </w:tcPr>
        <w:p w:rsidR="002F1583" w:rsidRDefault="00E82F13">
          <w:pPr>
            <w:jc w:val="right"/>
          </w:pPr>
          <w:r>
            <w:rPr>
              <w:sz w:val="20"/>
              <w:szCs w:val="20"/>
            </w:rPr>
            <w:t>CC-23-057</w:t>
          </w:r>
        </w:p>
      </w:tc>
    </w:tr>
  </w:tbl>
  <w:p w:rsidR="002F1583" w:rsidRDefault="002F15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Borders>
        <w:top w:val="single" w:sz="6" w:space="0" w:color="000000"/>
      </w:tblBorders>
      <w:tblLook w:val="04A0" w:firstRow="1" w:lastRow="0" w:firstColumn="1" w:lastColumn="0" w:noHBand="0" w:noVBand="1"/>
    </w:tblPr>
    <w:tblGrid>
      <w:gridCol w:w="5040"/>
      <w:gridCol w:w="5040"/>
    </w:tblGrid>
    <w:tr w:rsidR="002F1583">
      <w:tc>
        <w:tcPr>
          <w:tcW w:w="5040" w:type="dxa"/>
        </w:tcPr>
        <w:p w:rsidR="002F1583" w:rsidRDefault="00E82F13">
          <w:bookmarkStart w:id="7" w:name="Item8288"/>
          <w:bookmarkStart w:id="8" w:name="TemplateTable-2"/>
          <w:bookmarkEnd w:id="7"/>
          <w:bookmarkEnd w:id="8"/>
          <w:r>
            <w:rPr>
              <w:sz w:val="20"/>
              <w:szCs w:val="20"/>
            </w:rPr>
            <w:t>Agenda Item Report</w:t>
          </w:r>
        </w:p>
        <w:p w:rsidR="002F1583" w:rsidRDefault="00E82F13">
          <w:r>
            <w:rPr>
              <w:sz w:val="20"/>
              <w:szCs w:val="20"/>
            </w:rPr>
            <w:t xml:space="preserve">City Council </w:t>
          </w:r>
        </w:p>
        <w:p w:rsidR="002F1583" w:rsidRDefault="004B30DB">
          <w:r>
            <w:rPr>
              <w:sz w:val="20"/>
              <w:szCs w:val="20"/>
            </w:rPr>
            <w:t>May 8</w:t>
          </w:r>
          <w:r w:rsidR="00E82F13">
            <w:rPr>
              <w:sz w:val="20"/>
              <w:szCs w:val="20"/>
            </w:rPr>
            <w:t>, 2023</w:t>
          </w:r>
        </w:p>
      </w:tc>
      <w:tc>
        <w:tcPr>
          <w:tcW w:w="5040" w:type="dxa"/>
        </w:tcPr>
        <w:p w:rsidR="002F1583" w:rsidRDefault="00722128" w:rsidP="004B30DB">
          <w:pPr>
            <w:jc w:val="right"/>
          </w:pPr>
          <w:r>
            <w:rPr>
              <w:sz w:val="20"/>
              <w:szCs w:val="20"/>
            </w:rPr>
            <w:t>CC-23-</w:t>
          </w:r>
          <w:r w:rsidR="004B30DB">
            <w:rPr>
              <w:sz w:val="20"/>
              <w:szCs w:val="20"/>
            </w:rPr>
            <w:t>117</w:t>
          </w:r>
        </w:p>
      </w:tc>
    </w:tr>
  </w:tbl>
  <w:p w:rsidR="002F1583" w:rsidRDefault="002F15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D17C3A"/>
    <w:multiLevelType w:val="hybridMultilevel"/>
    <w:tmpl w:val="9340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5BFE4"/>
    <w:multiLevelType w:val="hybridMultilevel"/>
    <w:tmpl w:val="C2DE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10CA0"/>
    <w:multiLevelType w:val="hybridMultilevel"/>
    <w:tmpl w:val="B542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0F2471"/>
    <w:multiLevelType w:val="hybridMultilevel"/>
    <w:tmpl w:val="9570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F1585"/>
    <w:multiLevelType w:val="hybridMultilevel"/>
    <w:tmpl w:val="73B67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DA"/>
    <w:rsid w:val="00017552"/>
    <w:rsid w:val="000A1E79"/>
    <w:rsid w:val="001D2939"/>
    <w:rsid w:val="001D5E87"/>
    <w:rsid w:val="002D1DD3"/>
    <w:rsid w:val="002F1583"/>
    <w:rsid w:val="003650F5"/>
    <w:rsid w:val="003A5EEB"/>
    <w:rsid w:val="003A6BF1"/>
    <w:rsid w:val="004B30DB"/>
    <w:rsid w:val="006A7E97"/>
    <w:rsid w:val="00722128"/>
    <w:rsid w:val="007F0355"/>
    <w:rsid w:val="008A198D"/>
    <w:rsid w:val="008E6271"/>
    <w:rsid w:val="00A340CB"/>
    <w:rsid w:val="00AF59E2"/>
    <w:rsid w:val="00B02EDA"/>
    <w:rsid w:val="00C075CF"/>
    <w:rsid w:val="00CA351D"/>
    <w:rsid w:val="00CF680A"/>
    <w:rsid w:val="00DD5267"/>
    <w:rsid w:val="00E82F13"/>
    <w:rsid w:val="00EE47B0"/>
    <w:rsid w:val="00F21B41"/>
    <w:rsid w:val="00FB34AD"/>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4C51"/>
  <w15:docId w15:val="{8EDD7634-21DD-4A8C-9363-6EB1839A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imes New Roman" w:hAnsi="Source Sans Pro" w:cs="Source Sans Pro"/>
        <w:sz w:val="24"/>
        <w:szCs w:val="24"/>
        <w:lang w:val="en-US" w:eastAsia="en-US" w:bidi="en-US"/>
      </w:rPr>
    </w:rPrDefault>
    <w:pPrDefault>
      <w:pPr>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722128"/>
    <w:pPr>
      <w:tabs>
        <w:tab w:val="center" w:pos="4680"/>
        <w:tab w:val="right" w:pos="9360"/>
      </w:tabs>
      <w:spacing w:after="0"/>
    </w:pPr>
  </w:style>
  <w:style w:type="character" w:customStyle="1" w:styleId="FooterChar">
    <w:name w:val="Footer Char"/>
    <w:basedOn w:val="DefaultParagraphFont"/>
    <w:link w:val="Footer"/>
    <w:uiPriority w:val="99"/>
    <w:rsid w:val="00722128"/>
  </w:style>
  <w:style w:type="paragraph" w:styleId="Header">
    <w:name w:val="header"/>
    <w:basedOn w:val="Normal"/>
    <w:link w:val="HeaderChar"/>
    <w:uiPriority w:val="99"/>
    <w:unhideWhenUsed/>
    <w:rsid w:val="00722128"/>
    <w:pPr>
      <w:tabs>
        <w:tab w:val="center" w:pos="4680"/>
        <w:tab w:val="right" w:pos="9360"/>
      </w:tabs>
      <w:spacing w:after="0"/>
    </w:pPr>
  </w:style>
  <w:style w:type="character" w:customStyle="1" w:styleId="HeaderChar">
    <w:name w:val="Header Char"/>
    <w:basedOn w:val="DefaultParagraphFont"/>
    <w:link w:val="Header"/>
    <w:uiPriority w:val="99"/>
    <w:rsid w:val="00722128"/>
  </w:style>
  <w:style w:type="paragraph" w:styleId="ListParagraph">
    <w:name w:val="List Paragraph"/>
    <w:basedOn w:val="Normal"/>
    <w:uiPriority w:val="34"/>
    <w:qFormat/>
    <w:rsid w:val="00AF59E2"/>
    <w:pPr>
      <w:ind w:left="720"/>
      <w:contextualSpacing/>
    </w:pPr>
  </w:style>
  <w:style w:type="paragraph" w:styleId="NoSpacing">
    <w:name w:val="No Spacing"/>
    <w:uiPriority w:val="1"/>
    <w:qFormat/>
    <w:rsid w:val="003A6BF1"/>
    <w:pPr>
      <w:spacing w:after="0"/>
      <w:jc w:val="both"/>
    </w:pPr>
    <w:rPr>
      <w:rFonts w:ascii="Trebuchet MS" w:eastAsia="Calibri" w:hAnsi="Trebuchet MS"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Rachel Tussey</dc:creator>
  <cp:keywords>iCompass-Open-Document</cp:keywords>
  <dc:description/>
  <cp:lastModifiedBy>Melissa Jacobsen</cp:lastModifiedBy>
  <cp:revision>7</cp:revision>
  <dcterms:created xsi:type="dcterms:W3CDTF">2023-05-04T22:06:00Z</dcterms:created>
  <dcterms:modified xsi:type="dcterms:W3CDTF">2023-05-05T16:21:00Z</dcterms:modified>
  <cp:category>iCompass-Open-Document</cp:category>
</cp:coreProperties>
</file>